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3F9" w:rsidRPr="00E07944" w:rsidRDefault="009433F9" w:rsidP="009433F9">
      <w:pPr>
        <w:pStyle w:val="NormalWeb"/>
        <w:spacing w:line="480" w:lineRule="auto"/>
        <w:rPr>
          <w:b/>
          <w:bCs/>
          <w:sz w:val="22"/>
          <w:szCs w:val="22"/>
          <w:lang w:eastAsia="en-AU"/>
        </w:rPr>
      </w:pPr>
      <w:bookmarkStart w:id="0" w:name="_GoBack"/>
      <w:bookmarkEnd w:id="0"/>
      <w:r w:rsidRPr="00E07944">
        <w:rPr>
          <w:b/>
          <w:bCs/>
          <w:sz w:val="22"/>
          <w:szCs w:val="22"/>
          <w:lang w:eastAsia="en-AU"/>
        </w:rPr>
        <w:t>Appendix</w:t>
      </w:r>
    </w:p>
    <w:p w:rsidR="009433F9" w:rsidRPr="00E07944" w:rsidRDefault="009433F9" w:rsidP="009433F9">
      <w:pPr>
        <w:spacing w:line="480" w:lineRule="auto"/>
        <w:jc w:val="both"/>
        <w:rPr>
          <w:rFonts w:ascii="Times New Roman" w:hAnsi="Times New Roman" w:cs="Times New Roman"/>
          <w:i/>
          <w:iCs/>
        </w:rPr>
      </w:pPr>
      <w:r w:rsidRPr="00E07944">
        <w:rPr>
          <w:rFonts w:ascii="Times New Roman" w:hAnsi="Times New Roman" w:cs="Times New Roman"/>
          <w:b/>
          <w:bCs/>
        </w:rPr>
        <w:t>Table S1.</w:t>
      </w:r>
      <w:r w:rsidRPr="00E07944">
        <w:rPr>
          <w:rFonts w:ascii="Times New Roman" w:hAnsi="Times New Roman" w:cs="Times New Roman"/>
        </w:rPr>
        <w:t xml:space="preserve"> Morphological metrics used to estimate the age of </w:t>
      </w:r>
      <w:r w:rsidRPr="00E07944">
        <w:rPr>
          <w:rFonts w:ascii="Times New Roman" w:hAnsi="Times New Roman" w:cs="Times New Roman"/>
          <w:i/>
          <w:iCs/>
        </w:rPr>
        <w:t xml:space="preserve">Conomuurex luhuanus </w:t>
      </w:r>
      <w:r w:rsidRPr="00E07944">
        <w:rPr>
          <w:rFonts w:ascii="Times New Roman" w:hAnsi="Times New Roman" w:cs="Times New Roman"/>
        </w:rPr>
        <w:t>in previous studies (after Catterall et al., 2001).</w:t>
      </w:r>
    </w:p>
    <w:tbl>
      <w:tblPr>
        <w:tblW w:w="0" w:type="auto"/>
        <w:jc w:val="center"/>
        <w:tblLook w:val="04A0" w:firstRow="1" w:lastRow="0" w:firstColumn="1" w:lastColumn="0" w:noHBand="0" w:noVBand="1"/>
      </w:tblPr>
      <w:tblGrid>
        <w:gridCol w:w="1296"/>
        <w:gridCol w:w="1282"/>
        <w:gridCol w:w="6438"/>
      </w:tblGrid>
      <w:tr w:rsidR="009433F9" w:rsidRPr="00E07944" w:rsidTr="0053011E">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9433F9" w:rsidRPr="00E07944" w:rsidRDefault="009433F9" w:rsidP="0053011E">
            <w:pPr>
              <w:spacing w:after="0" w:line="480" w:lineRule="auto"/>
              <w:jc w:val="center"/>
              <w:rPr>
                <w:rFonts w:ascii="Times New Roman" w:hAnsi="Times New Roman" w:cs="Times New Roman"/>
                <w:b/>
                <w:bCs/>
              </w:rPr>
            </w:pPr>
            <w:r w:rsidRPr="00E07944">
              <w:rPr>
                <w:rFonts w:ascii="Times New Roman" w:hAnsi="Times New Roman" w:cs="Times New Roman"/>
                <w:b/>
                <w:bCs/>
              </w:rPr>
              <w:t>Age Class</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rsidR="009433F9" w:rsidRPr="00E07944" w:rsidRDefault="009433F9" w:rsidP="0053011E">
            <w:pPr>
              <w:spacing w:after="0" w:line="480" w:lineRule="auto"/>
              <w:jc w:val="center"/>
              <w:rPr>
                <w:rFonts w:ascii="Times New Roman" w:hAnsi="Times New Roman" w:cs="Times New Roman"/>
                <w:b/>
                <w:bCs/>
              </w:rPr>
            </w:pPr>
            <w:r w:rsidRPr="00E07944">
              <w:rPr>
                <w:rFonts w:ascii="Times New Roman" w:hAnsi="Times New Roman" w:cs="Times New Roman"/>
                <w:b/>
                <w:bCs/>
              </w:rPr>
              <w:t>Age (years)</w:t>
            </w:r>
          </w:p>
        </w:tc>
        <w:tc>
          <w:tcPr>
            <w:tcW w:w="6553" w:type="dxa"/>
            <w:tcBorders>
              <w:top w:val="single" w:sz="4" w:space="0" w:color="000000"/>
              <w:left w:val="single" w:sz="4" w:space="0" w:color="000000"/>
              <w:bottom w:val="single" w:sz="4" w:space="0" w:color="000000"/>
              <w:right w:val="single" w:sz="4" w:space="0" w:color="000000"/>
            </w:tcBorders>
            <w:shd w:val="clear" w:color="auto" w:fill="FFFFFF"/>
          </w:tcPr>
          <w:p w:rsidR="009433F9" w:rsidRPr="00E07944" w:rsidRDefault="009433F9" w:rsidP="0053011E">
            <w:pPr>
              <w:spacing w:after="0" w:line="480" w:lineRule="auto"/>
              <w:jc w:val="center"/>
              <w:rPr>
                <w:rFonts w:ascii="Times New Roman" w:hAnsi="Times New Roman" w:cs="Times New Roman"/>
                <w:b/>
                <w:bCs/>
              </w:rPr>
            </w:pPr>
            <w:r w:rsidRPr="00E07944">
              <w:rPr>
                <w:rFonts w:ascii="Times New Roman" w:hAnsi="Times New Roman" w:cs="Times New Roman"/>
                <w:b/>
                <w:bCs/>
              </w:rPr>
              <w:t>Definition</w:t>
            </w:r>
          </w:p>
        </w:tc>
      </w:tr>
      <w:tr w:rsidR="009433F9" w:rsidRPr="00E07944" w:rsidTr="0053011E">
        <w:trPr>
          <w:trHeight w:val="332"/>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E8E8E8"/>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Adult</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&gt; 3</w:t>
            </w:r>
          </w:p>
        </w:tc>
        <w:tc>
          <w:tcPr>
            <w:tcW w:w="6553" w:type="dxa"/>
            <w:tcBorders>
              <w:top w:val="single" w:sz="4" w:space="0" w:color="000000"/>
              <w:left w:val="single" w:sz="4" w:space="0" w:color="000000"/>
              <w:bottom w:val="single" w:sz="4" w:space="0" w:color="000000"/>
              <w:right w:val="single" w:sz="4" w:space="0" w:color="000000"/>
            </w:tcBorders>
            <w:shd w:val="clear" w:color="auto" w:fill="F2F2F2"/>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 xml:space="preserve">Lip thickness &gt; 4mm </w:t>
            </w:r>
          </w:p>
        </w:tc>
      </w:tr>
      <w:tr w:rsidR="009433F9" w:rsidRPr="00E07944" w:rsidTr="0053011E">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Adolescent</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 xml:space="preserve">2-3 </w:t>
            </w:r>
          </w:p>
        </w:tc>
        <w:tc>
          <w:tcPr>
            <w:tcW w:w="6553" w:type="dxa"/>
            <w:tcBorders>
              <w:top w:val="single" w:sz="4" w:space="0" w:color="000000"/>
              <w:left w:val="single" w:sz="4" w:space="0" w:color="000000"/>
              <w:bottom w:val="single" w:sz="4" w:space="0" w:color="000000"/>
              <w:right w:val="single" w:sz="4" w:space="0" w:color="000000"/>
            </w:tcBorders>
            <w:shd w:val="clear" w:color="auto" w:fill="auto"/>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Lip thickness 2-3.9 mm</w:t>
            </w:r>
          </w:p>
        </w:tc>
      </w:tr>
      <w:tr w:rsidR="009433F9" w:rsidRPr="00E07944" w:rsidTr="0053011E">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E8E8E8"/>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Yearling</w:t>
            </w:r>
          </w:p>
        </w:tc>
        <w:tc>
          <w:tcPr>
            <w:tcW w:w="1290" w:type="dxa"/>
            <w:tcBorders>
              <w:top w:val="single" w:sz="4" w:space="0" w:color="000000"/>
              <w:left w:val="single" w:sz="4" w:space="0" w:color="000000"/>
              <w:bottom w:val="single" w:sz="4" w:space="0" w:color="000000"/>
              <w:right w:val="single" w:sz="4" w:space="0" w:color="000000"/>
            </w:tcBorders>
            <w:shd w:val="clear" w:color="auto" w:fill="F2F2F2"/>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1-2</w:t>
            </w:r>
          </w:p>
        </w:tc>
        <w:tc>
          <w:tcPr>
            <w:tcW w:w="6553" w:type="dxa"/>
            <w:tcBorders>
              <w:top w:val="single" w:sz="4" w:space="0" w:color="000000"/>
              <w:left w:val="single" w:sz="4" w:space="0" w:color="000000"/>
              <w:bottom w:val="single" w:sz="4" w:space="0" w:color="000000"/>
              <w:right w:val="single" w:sz="4" w:space="0" w:color="000000"/>
            </w:tcBorders>
            <w:shd w:val="clear" w:color="auto" w:fill="F2F2F2"/>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Lip thickness &lt;2 mm; shell length at least three-quarters of the location-specific mean adult length. Age of maturity is 2 yrs.</w:t>
            </w:r>
          </w:p>
        </w:tc>
      </w:tr>
      <w:tr w:rsidR="009433F9" w:rsidRPr="00E07944" w:rsidTr="0053011E">
        <w:trPr>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FFFFFF"/>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Recruit</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0-1</w:t>
            </w:r>
          </w:p>
        </w:tc>
        <w:tc>
          <w:tcPr>
            <w:tcW w:w="6553" w:type="dxa"/>
            <w:tcBorders>
              <w:top w:val="single" w:sz="4" w:space="0" w:color="000000"/>
              <w:left w:val="single" w:sz="4" w:space="0" w:color="000000"/>
              <w:bottom w:val="single" w:sz="4" w:space="0" w:color="000000"/>
              <w:right w:val="single" w:sz="4" w:space="0" w:color="000000"/>
            </w:tcBorders>
            <w:shd w:val="clear" w:color="auto" w:fill="auto"/>
          </w:tcPr>
          <w:p w:rsidR="009433F9" w:rsidRPr="00E07944" w:rsidRDefault="009433F9" w:rsidP="0053011E">
            <w:pPr>
              <w:spacing w:after="0" w:line="480" w:lineRule="auto"/>
              <w:jc w:val="center"/>
              <w:rPr>
                <w:rFonts w:ascii="Times New Roman" w:hAnsi="Times New Roman" w:cs="Times New Roman"/>
              </w:rPr>
            </w:pPr>
            <w:r w:rsidRPr="00E07944">
              <w:rPr>
                <w:rFonts w:ascii="Times New Roman" w:hAnsi="Times New Roman" w:cs="Times New Roman"/>
              </w:rPr>
              <w:t>Lip thickness &lt;2mm; shell length less than three-quarters of the location-specific mean adult length</w:t>
            </w:r>
          </w:p>
        </w:tc>
      </w:tr>
    </w:tbl>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pStyle w:val="NormalWeb"/>
        <w:spacing w:before="0" w:beforeAutospacing="0" w:after="0" w:afterAutospacing="0" w:line="480" w:lineRule="auto"/>
        <w:rPr>
          <w:sz w:val="22"/>
          <w:szCs w:val="22"/>
          <w:shd w:val="clear" w:color="auto" w:fill="FFFFFF"/>
        </w:rPr>
      </w:pPr>
      <w:r w:rsidRPr="00E07944">
        <w:rPr>
          <w:b/>
          <w:bCs/>
          <w:sz w:val="22"/>
          <w:szCs w:val="22"/>
          <w:shd w:val="clear" w:color="auto" w:fill="FFFFFF"/>
        </w:rPr>
        <w:t>Table S2.</w:t>
      </w:r>
      <w:r w:rsidRPr="00E07944">
        <w:rPr>
          <w:sz w:val="22"/>
          <w:szCs w:val="22"/>
          <w:shd w:val="clear" w:color="auto" w:fill="FFFFFF"/>
        </w:rPr>
        <w:t xml:space="preserve"> Shell collection information. The samples were collected during the cold season during low tide in 2019 and 2023. Y = The shells were analysed in this study. N = The specimens were not used in this study due to not having a thick enough lip.</w:t>
      </w:r>
      <w:r w:rsidRPr="00E07944">
        <w:rPr>
          <w:sz w:val="22"/>
          <w:szCs w:val="22"/>
        </w:rPr>
        <w:t xml:space="preserve"> </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447"/>
        <w:gridCol w:w="1433"/>
        <w:gridCol w:w="900"/>
        <w:gridCol w:w="1080"/>
        <w:gridCol w:w="1440"/>
        <w:gridCol w:w="939"/>
        <w:gridCol w:w="1267"/>
      </w:tblGrid>
      <w:tr w:rsidR="009433F9" w:rsidRPr="00E07944" w:rsidTr="0053011E">
        <w:trPr>
          <w:jc w:val="center"/>
        </w:trPr>
        <w:tc>
          <w:tcPr>
            <w:tcW w:w="1447"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Sampling Date</w:t>
            </w:r>
          </w:p>
        </w:tc>
        <w:tc>
          <w:tcPr>
            <w:tcW w:w="1433"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Samples ID</w:t>
            </w:r>
          </w:p>
        </w:tc>
        <w:tc>
          <w:tcPr>
            <w:tcW w:w="900"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Weight</w:t>
            </w:r>
          </w:p>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(g)</w:t>
            </w:r>
          </w:p>
        </w:tc>
        <w:tc>
          <w:tcPr>
            <w:tcW w:w="1080"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Length</w:t>
            </w:r>
          </w:p>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(mm)</w:t>
            </w:r>
          </w:p>
        </w:tc>
        <w:tc>
          <w:tcPr>
            <w:tcW w:w="1440"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Lip Thickness</w:t>
            </w:r>
          </w:p>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(mm)</w:t>
            </w:r>
          </w:p>
        </w:tc>
        <w:tc>
          <w:tcPr>
            <w:tcW w:w="738"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δ</w:t>
            </w:r>
            <w:r w:rsidRPr="00E07944">
              <w:rPr>
                <w:rFonts w:ascii="Times New Roman" w:hAnsi="Times New Roman" w:cs="Times New Roman"/>
                <w:b/>
                <w:bCs/>
                <w:sz w:val="20"/>
                <w:szCs w:val="20"/>
                <w:vertAlign w:val="superscript"/>
              </w:rPr>
              <w:t>18</w:t>
            </w:r>
            <w:r w:rsidRPr="00E07944">
              <w:rPr>
                <w:rFonts w:ascii="Times New Roman" w:hAnsi="Times New Roman" w:cs="Times New Roman"/>
                <w:b/>
                <w:bCs/>
                <w:sz w:val="20"/>
                <w:szCs w:val="20"/>
              </w:rPr>
              <w:t>O</w:t>
            </w:r>
          </w:p>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Analysis</w:t>
            </w:r>
          </w:p>
        </w:tc>
        <w:tc>
          <w:tcPr>
            <w:tcW w:w="1267" w:type="dxa"/>
            <w:tcBorders>
              <w:top w:val="single" w:sz="4" w:space="0" w:color="000000"/>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b/>
                <w:bCs/>
                <w:sz w:val="20"/>
                <w:szCs w:val="20"/>
              </w:rPr>
              <w:t>Shell Mineralogy</w:t>
            </w:r>
          </w:p>
        </w:tc>
      </w:tr>
      <w:tr w:rsidR="009433F9" w:rsidRPr="00E07944" w:rsidTr="0053011E">
        <w:trPr>
          <w:trHeight w:val="224"/>
          <w:jc w:val="center"/>
        </w:trPr>
        <w:tc>
          <w:tcPr>
            <w:tcW w:w="1447" w:type="dxa"/>
            <w:vMerge w:val="restart"/>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 xml:space="preserve">29 September 2019 </w:t>
            </w:r>
          </w:p>
        </w:tc>
        <w:tc>
          <w:tcPr>
            <w:tcW w:w="1433"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C-11</w:t>
            </w:r>
          </w:p>
        </w:tc>
        <w:tc>
          <w:tcPr>
            <w:tcW w:w="900"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24.1</w:t>
            </w:r>
          </w:p>
        </w:tc>
        <w:tc>
          <w:tcPr>
            <w:tcW w:w="1080"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51.6</w:t>
            </w:r>
          </w:p>
        </w:tc>
        <w:tc>
          <w:tcPr>
            <w:tcW w:w="1440"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4.7</w:t>
            </w:r>
          </w:p>
        </w:tc>
        <w:tc>
          <w:tcPr>
            <w:tcW w:w="738"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242"/>
          <w:jc w:val="center"/>
        </w:trPr>
        <w:tc>
          <w:tcPr>
            <w:tcW w:w="1447" w:type="dxa"/>
            <w:vMerge/>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C-12</w:t>
            </w:r>
          </w:p>
        </w:tc>
        <w:tc>
          <w:tcPr>
            <w:tcW w:w="900" w:type="dxa"/>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13.1</w:t>
            </w:r>
          </w:p>
        </w:tc>
        <w:tc>
          <w:tcPr>
            <w:tcW w:w="1080" w:type="dxa"/>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51.3</w:t>
            </w:r>
          </w:p>
        </w:tc>
        <w:tc>
          <w:tcPr>
            <w:tcW w:w="1440" w:type="dxa"/>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2.1</w:t>
            </w:r>
          </w:p>
        </w:tc>
        <w:tc>
          <w:tcPr>
            <w:tcW w:w="738" w:type="dxa"/>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left w:val="single" w:sz="4" w:space="0" w:color="auto"/>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224"/>
          <w:jc w:val="center"/>
        </w:trPr>
        <w:tc>
          <w:tcPr>
            <w:tcW w:w="1447" w:type="dxa"/>
            <w:vMerge/>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C-13</w:t>
            </w:r>
          </w:p>
        </w:tc>
        <w:tc>
          <w:tcPr>
            <w:tcW w:w="900"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17.9</w:t>
            </w:r>
          </w:p>
        </w:tc>
        <w:tc>
          <w:tcPr>
            <w:tcW w:w="1080"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48.9</w:t>
            </w:r>
          </w:p>
        </w:tc>
        <w:tc>
          <w:tcPr>
            <w:tcW w:w="1440"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4.1</w:t>
            </w:r>
          </w:p>
        </w:tc>
        <w:tc>
          <w:tcPr>
            <w:tcW w:w="738"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top w:val="single" w:sz="4" w:space="0" w:color="7F7F7F"/>
              <w:left w:val="single" w:sz="4" w:space="0" w:color="auto"/>
              <w:bottom w:val="single" w:sz="4" w:space="0" w:color="7F7F7F"/>
              <w:right w:val="single" w:sz="4" w:space="0" w:color="auto"/>
            </w:tcBorders>
            <w:shd w:val="clear" w:color="auto" w:fill="E8E8E8"/>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287"/>
          <w:jc w:val="center"/>
        </w:trPr>
        <w:tc>
          <w:tcPr>
            <w:tcW w:w="1447" w:type="dxa"/>
            <w:vMerge w:val="restart"/>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p w:rsidR="009433F9" w:rsidRPr="00E07944" w:rsidRDefault="009433F9" w:rsidP="0053011E">
            <w:pPr>
              <w:spacing w:after="0" w:line="480" w:lineRule="auto"/>
              <w:jc w:val="center"/>
              <w:rPr>
                <w:rFonts w:ascii="Times New Roman" w:hAnsi="Times New Roman" w:cs="Times New Roman"/>
                <w:b/>
                <w:bCs/>
                <w:sz w:val="20"/>
                <w:szCs w:val="20"/>
              </w:rPr>
            </w:pPr>
          </w:p>
          <w:p w:rsidR="009433F9" w:rsidRPr="00E07944" w:rsidRDefault="009433F9" w:rsidP="0053011E">
            <w:pPr>
              <w:spacing w:after="0" w:line="480" w:lineRule="auto"/>
              <w:jc w:val="center"/>
              <w:rPr>
                <w:rFonts w:ascii="Times New Roman" w:hAnsi="Times New Roman" w:cs="Times New Roman"/>
                <w:b/>
                <w:bCs/>
                <w:sz w:val="20"/>
                <w:szCs w:val="20"/>
              </w:rPr>
            </w:pPr>
          </w:p>
          <w:p w:rsidR="009433F9" w:rsidRPr="00E07944" w:rsidRDefault="009433F9" w:rsidP="0053011E">
            <w:pPr>
              <w:spacing w:after="0" w:line="480" w:lineRule="auto"/>
              <w:jc w:val="center"/>
              <w:rPr>
                <w:rFonts w:ascii="Times New Roman" w:hAnsi="Times New Roman" w:cs="Times New Roman"/>
                <w:b/>
                <w:bCs/>
                <w:sz w:val="20"/>
                <w:szCs w:val="20"/>
              </w:rPr>
            </w:pPr>
          </w:p>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30 August</w:t>
            </w:r>
          </w:p>
          <w:p w:rsidR="009433F9" w:rsidRPr="00E07944" w:rsidRDefault="009433F9" w:rsidP="0053011E">
            <w:pPr>
              <w:spacing w:after="0" w:line="480" w:lineRule="auto"/>
              <w:jc w:val="center"/>
              <w:rPr>
                <w:rFonts w:ascii="Times New Roman" w:hAnsi="Times New Roman" w:cs="Times New Roman"/>
                <w:b/>
                <w:bCs/>
                <w:sz w:val="20"/>
                <w:szCs w:val="20"/>
              </w:rPr>
            </w:pPr>
            <w:r w:rsidRPr="00E07944">
              <w:rPr>
                <w:rFonts w:ascii="Times New Roman" w:hAnsi="Times New Roman" w:cs="Times New Roman"/>
                <w:sz w:val="20"/>
                <w:szCs w:val="20"/>
              </w:rPr>
              <w:t>2023</w:t>
            </w:r>
          </w:p>
        </w:tc>
        <w:tc>
          <w:tcPr>
            <w:tcW w:w="1433" w:type="dxa"/>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SI-30-C-1</w:t>
            </w:r>
          </w:p>
        </w:tc>
        <w:tc>
          <w:tcPr>
            <w:tcW w:w="900" w:type="dxa"/>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29.3</w:t>
            </w:r>
          </w:p>
        </w:tc>
        <w:tc>
          <w:tcPr>
            <w:tcW w:w="1080" w:type="dxa"/>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50.7</w:t>
            </w:r>
          </w:p>
        </w:tc>
        <w:tc>
          <w:tcPr>
            <w:tcW w:w="1440" w:type="dxa"/>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 xml:space="preserve">4.5 </w:t>
            </w:r>
          </w:p>
        </w:tc>
        <w:tc>
          <w:tcPr>
            <w:tcW w:w="738" w:type="dxa"/>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top w:val="single" w:sz="4" w:space="0" w:color="000000"/>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305"/>
          <w:jc w:val="center"/>
        </w:trPr>
        <w:tc>
          <w:tcPr>
            <w:tcW w:w="1447" w:type="dxa"/>
            <w:vMerge/>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SI-30-C-2</w:t>
            </w:r>
          </w:p>
        </w:tc>
        <w:tc>
          <w:tcPr>
            <w:tcW w:w="90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28.2</w:t>
            </w:r>
          </w:p>
        </w:tc>
        <w:tc>
          <w:tcPr>
            <w:tcW w:w="108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50.5</w:t>
            </w:r>
          </w:p>
        </w:tc>
        <w:tc>
          <w:tcPr>
            <w:tcW w:w="144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 xml:space="preserve">4.0 </w:t>
            </w:r>
          </w:p>
        </w:tc>
        <w:tc>
          <w:tcPr>
            <w:tcW w:w="738"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c>
          <w:tcPr>
            <w:tcW w:w="1267"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r w:rsidR="009433F9" w:rsidRPr="00E07944" w:rsidTr="0053011E">
        <w:trPr>
          <w:trHeight w:val="287"/>
          <w:jc w:val="center"/>
        </w:trPr>
        <w:tc>
          <w:tcPr>
            <w:tcW w:w="1447" w:type="dxa"/>
            <w:vMerge/>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SI-30-C-3</w:t>
            </w:r>
          </w:p>
        </w:tc>
        <w:tc>
          <w:tcPr>
            <w:tcW w:w="90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19.7</w:t>
            </w:r>
          </w:p>
        </w:tc>
        <w:tc>
          <w:tcPr>
            <w:tcW w:w="108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45.7</w:t>
            </w:r>
          </w:p>
        </w:tc>
        <w:tc>
          <w:tcPr>
            <w:tcW w:w="144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 xml:space="preserve">3.1 </w:t>
            </w:r>
          </w:p>
        </w:tc>
        <w:tc>
          <w:tcPr>
            <w:tcW w:w="738"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c>
          <w:tcPr>
            <w:tcW w:w="1267"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278"/>
          <w:jc w:val="center"/>
        </w:trPr>
        <w:tc>
          <w:tcPr>
            <w:tcW w:w="1447" w:type="dxa"/>
            <w:vMerge/>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SI-30-C-4</w:t>
            </w:r>
          </w:p>
        </w:tc>
        <w:tc>
          <w:tcPr>
            <w:tcW w:w="90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28.2</w:t>
            </w:r>
          </w:p>
        </w:tc>
        <w:tc>
          <w:tcPr>
            <w:tcW w:w="108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50.2</w:t>
            </w:r>
          </w:p>
        </w:tc>
        <w:tc>
          <w:tcPr>
            <w:tcW w:w="144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 xml:space="preserve">4.4 </w:t>
            </w:r>
          </w:p>
        </w:tc>
        <w:tc>
          <w:tcPr>
            <w:tcW w:w="738"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288"/>
          <w:jc w:val="center"/>
        </w:trPr>
        <w:tc>
          <w:tcPr>
            <w:tcW w:w="1447" w:type="dxa"/>
            <w:vMerge/>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SI-30-C-5</w:t>
            </w:r>
          </w:p>
        </w:tc>
        <w:tc>
          <w:tcPr>
            <w:tcW w:w="90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19.4</w:t>
            </w:r>
          </w:p>
        </w:tc>
        <w:tc>
          <w:tcPr>
            <w:tcW w:w="108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43.0</w:t>
            </w:r>
          </w:p>
        </w:tc>
        <w:tc>
          <w:tcPr>
            <w:tcW w:w="144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w:t>
            </w:r>
          </w:p>
        </w:tc>
        <w:tc>
          <w:tcPr>
            <w:tcW w:w="738"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r w:rsidR="009433F9" w:rsidRPr="00E07944" w:rsidTr="0053011E">
        <w:trPr>
          <w:trHeight w:val="323"/>
          <w:jc w:val="center"/>
        </w:trPr>
        <w:tc>
          <w:tcPr>
            <w:tcW w:w="1447" w:type="dxa"/>
            <w:vMerge/>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SI-30-C-6</w:t>
            </w:r>
          </w:p>
        </w:tc>
        <w:tc>
          <w:tcPr>
            <w:tcW w:w="90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23.5</w:t>
            </w:r>
          </w:p>
        </w:tc>
        <w:tc>
          <w:tcPr>
            <w:tcW w:w="108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46.6</w:t>
            </w:r>
          </w:p>
        </w:tc>
        <w:tc>
          <w:tcPr>
            <w:tcW w:w="144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4.2</w:t>
            </w:r>
          </w:p>
        </w:tc>
        <w:tc>
          <w:tcPr>
            <w:tcW w:w="738"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r w:rsidR="009433F9" w:rsidRPr="00E07944" w:rsidTr="0053011E">
        <w:trPr>
          <w:trHeight w:val="260"/>
          <w:jc w:val="center"/>
        </w:trPr>
        <w:tc>
          <w:tcPr>
            <w:tcW w:w="1447" w:type="dxa"/>
            <w:vMerge/>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SI-30-C-7</w:t>
            </w:r>
          </w:p>
        </w:tc>
        <w:tc>
          <w:tcPr>
            <w:tcW w:w="90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21.2</w:t>
            </w:r>
          </w:p>
        </w:tc>
        <w:tc>
          <w:tcPr>
            <w:tcW w:w="108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45.0</w:t>
            </w:r>
          </w:p>
        </w:tc>
        <w:tc>
          <w:tcPr>
            <w:tcW w:w="144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4.3</w:t>
            </w:r>
          </w:p>
        </w:tc>
        <w:tc>
          <w:tcPr>
            <w:tcW w:w="738"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r w:rsidR="009433F9" w:rsidRPr="00E07944" w:rsidTr="0053011E">
        <w:trPr>
          <w:trHeight w:val="296"/>
          <w:jc w:val="center"/>
        </w:trPr>
        <w:tc>
          <w:tcPr>
            <w:tcW w:w="1447" w:type="dxa"/>
            <w:vMerge/>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SI-30-C-8</w:t>
            </w:r>
          </w:p>
        </w:tc>
        <w:tc>
          <w:tcPr>
            <w:tcW w:w="90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24.7</w:t>
            </w:r>
          </w:p>
        </w:tc>
        <w:tc>
          <w:tcPr>
            <w:tcW w:w="108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NA</w:t>
            </w:r>
          </w:p>
        </w:tc>
        <w:tc>
          <w:tcPr>
            <w:tcW w:w="144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Broken lip</w:t>
            </w:r>
          </w:p>
        </w:tc>
        <w:tc>
          <w:tcPr>
            <w:tcW w:w="738"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c>
          <w:tcPr>
            <w:tcW w:w="1267"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r w:rsidR="009433F9" w:rsidRPr="00E07944" w:rsidTr="0053011E">
        <w:trPr>
          <w:trHeight w:val="296"/>
          <w:jc w:val="center"/>
        </w:trPr>
        <w:tc>
          <w:tcPr>
            <w:tcW w:w="1447" w:type="dxa"/>
            <w:vMerge/>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SI-30-C-9</w:t>
            </w:r>
          </w:p>
        </w:tc>
        <w:tc>
          <w:tcPr>
            <w:tcW w:w="90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27.2</w:t>
            </w:r>
          </w:p>
        </w:tc>
        <w:tc>
          <w:tcPr>
            <w:tcW w:w="108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49.7</w:t>
            </w:r>
          </w:p>
        </w:tc>
        <w:tc>
          <w:tcPr>
            <w:tcW w:w="1440"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5.9</w:t>
            </w:r>
          </w:p>
        </w:tc>
        <w:tc>
          <w:tcPr>
            <w:tcW w:w="738"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left w:val="single" w:sz="4" w:space="0" w:color="auto"/>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r>
      <w:tr w:rsidR="009433F9" w:rsidRPr="00E07944" w:rsidTr="0053011E">
        <w:trPr>
          <w:trHeight w:val="260"/>
          <w:jc w:val="center"/>
        </w:trPr>
        <w:tc>
          <w:tcPr>
            <w:tcW w:w="1447" w:type="dxa"/>
            <w:vMerge/>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SI-30-C-10</w:t>
            </w:r>
          </w:p>
        </w:tc>
        <w:tc>
          <w:tcPr>
            <w:tcW w:w="90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24.0</w:t>
            </w:r>
          </w:p>
        </w:tc>
        <w:tc>
          <w:tcPr>
            <w:tcW w:w="108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48.2</w:t>
            </w:r>
          </w:p>
        </w:tc>
        <w:tc>
          <w:tcPr>
            <w:tcW w:w="1440"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 xml:space="preserve">4.0 </w:t>
            </w:r>
          </w:p>
        </w:tc>
        <w:tc>
          <w:tcPr>
            <w:tcW w:w="738"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Y</w:t>
            </w:r>
          </w:p>
        </w:tc>
        <w:tc>
          <w:tcPr>
            <w:tcW w:w="1267" w:type="dxa"/>
            <w:tcBorders>
              <w:top w:val="single" w:sz="4" w:space="0" w:color="7F7F7F"/>
              <w:left w:val="single" w:sz="4" w:space="0" w:color="auto"/>
              <w:bottom w:val="single" w:sz="4" w:space="0" w:color="7F7F7F"/>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r w:rsidR="009433F9" w:rsidRPr="00E07944" w:rsidTr="0053011E">
        <w:trPr>
          <w:trHeight w:val="260"/>
          <w:jc w:val="center"/>
        </w:trPr>
        <w:tc>
          <w:tcPr>
            <w:tcW w:w="1447" w:type="dxa"/>
            <w:vMerge/>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b/>
                <w:bCs/>
                <w:sz w:val="20"/>
                <w:szCs w:val="20"/>
              </w:rPr>
            </w:pPr>
          </w:p>
        </w:tc>
        <w:tc>
          <w:tcPr>
            <w:tcW w:w="1433" w:type="dxa"/>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SI-30-C-11</w:t>
            </w:r>
          </w:p>
        </w:tc>
        <w:tc>
          <w:tcPr>
            <w:tcW w:w="900" w:type="dxa"/>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22.5</w:t>
            </w:r>
          </w:p>
        </w:tc>
        <w:tc>
          <w:tcPr>
            <w:tcW w:w="1080" w:type="dxa"/>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46.7</w:t>
            </w:r>
          </w:p>
        </w:tc>
        <w:tc>
          <w:tcPr>
            <w:tcW w:w="1440" w:type="dxa"/>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3.6</w:t>
            </w:r>
          </w:p>
        </w:tc>
        <w:tc>
          <w:tcPr>
            <w:tcW w:w="738" w:type="dxa"/>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c>
          <w:tcPr>
            <w:tcW w:w="1267" w:type="dxa"/>
            <w:tcBorders>
              <w:left w:val="single" w:sz="4" w:space="0" w:color="auto"/>
              <w:bottom w:val="single" w:sz="4" w:space="0" w:color="000000"/>
              <w:right w:val="single" w:sz="4" w:space="0" w:color="auto"/>
            </w:tcBorders>
            <w:shd w:val="clear" w:color="auto" w:fill="auto"/>
          </w:tcPr>
          <w:p w:rsidR="009433F9" w:rsidRPr="00E07944" w:rsidRDefault="009433F9" w:rsidP="0053011E">
            <w:pPr>
              <w:spacing w:after="0" w:line="480" w:lineRule="auto"/>
              <w:jc w:val="center"/>
              <w:rPr>
                <w:rFonts w:ascii="Times New Roman" w:hAnsi="Times New Roman" w:cs="Times New Roman"/>
                <w:sz w:val="20"/>
                <w:szCs w:val="20"/>
              </w:rPr>
            </w:pPr>
            <w:r w:rsidRPr="00E07944">
              <w:rPr>
                <w:rFonts w:ascii="Times New Roman" w:hAnsi="Times New Roman" w:cs="Times New Roman"/>
                <w:sz w:val="20"/>
                <w:szCs w:val="20"/>
              </w:rPr>
              <w:t>N</w:t>
            </w:r>
          </w:p>
        </w:tc>
      </w:tr>
    </w:tbl>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spacing w:line="480" w:lineRule="auto"/>
        <w:jc w:val="center"/>
        <w:rPr>
          <w:rFonts w:ascii="Times New Roman" w:hAnsi="Times New Roman" w:cs="Times New Roman"/>
        </w:rPr>
      </w:pPr>
    </w:p>
    <w:p w:rsidR="009433F9" w:rsidRPr="00E07944" w:rsidRDefault="009433F9" w:rsidP="009433F9">
      <w:pPr>
        <w:pStyle w:val="NormalWeb"/>
        <w:spacing w:before="0" w:beforeAutospacing="0" w:after="0" w:afterAutospacing="0" w:line="480" w:lineRule="auto"/>
        <w:jc w:val="both"/>
        <w:rPr>
          <w:sz w:val="22"/>
          <w:szCs w:val="22"/>
        </w:rPr>
      </w:pPr>
      <w:r w:rsidRPr="00E07944">
        <w:rPr>
          <w:b/>
          <w:bCs/>
          <w:sz w:val="22"/>
          <w:szCs w:val="22"/>
        </w:rPr>
        <w:t xml:space="preserve">Table S3. </w:t>
      </w:r>
      <w:r w:rsidRPr="00E07944">
        <w:rPr>
          <w:sz w:val="22"/>
          <w:szCs w:val="22"/>
        </w:rPr>
        <w:t>Seawater samples were collected on 28-30 August 2023 in nine different locations across Jiigurru during high and low tide. The δ</w:t>
      </w:r>
      <w:r w:rsidRPr="00E07944">
        <w:rPr>
          <w:sz w:val="22"/>
          <w:szCs w:val="22"/>
          <w:vertAlign w:val="superscript"/>
        </w:rPr>
        <w:t>18</w:t>
      </w:r>
      <w:r w:rsidRPr="00E07944">
        <w:rPr>
          <w:sz w:val="22"/>
          <w:szCs w:val="22"/>
        </w:rPr>
        <w:t>O</w:t>
      </w:r>
      <w:r w:rsidRPr="00E07944">
        <w:rPr>
          <w:sz w:val="22"/>
          <w:szCs w:val="22"/>
          <w:vertAlign w:val="subscript"/>
        </w:rPr>
        <w:t>sw</w:t>
      </w:r>
      <w:r w:rsidRPr="00E07944">
        <w:rPr>
          <w:sz w:val="22"/>
          <w:szCs w:val="22"/>
        </w:rPr>
        <w:t xml:space="preserve"> values are reported in ‰VPDB. For this study, the δ</w:t>
      </w:r>
      <w:r w:rsidRPr="00E07944">
        <w:rPr>
          <w:sz w:val="22"/>
          <w:szCs w:val="22"/>
          <w:vertAlign w:val="superscript"/>
        </w:rPr>
        <w:t>18</w:t>
      </w:r>
      <w:r w:rsidRPr="00E07944">
        <w:rPr>
          <w:sz w:val="22"/>
          <w:szCs w:val="22"/>
        </w:rPr>
        <w:t>O</w:t>
      </w:r>
      <w:r w:rsidRPr="00E07944">
        <w:rPr>
          <w:sz w:val="22"/>
          <w:szCs w:val="22"/>
          <w:vertAlign w:val="subscript"/>
        </w:rPr>
        <w:t xml:space="preserve">sw </w:t>
      </w:r>
      <w:r w:rsidRPr="00E07944">
        <w:rPr>
          <w:sz w:val="22"/>
          <w:szCs w:val="22"/>
        </w:rPr>
        <w:t>from the intertidal zone near the shell collection (Water sample number 2) is used in the equation of Grossman and Ku (1986). The water sample number locations can be seen in Fig. 1.</w:t>
      </w:r>
    </w:p>
    <w:tbl>
      <w:tblPr>
        <w:tblW w:w="0" w:type="auto"/>
        <w:jc w:val="center"/>
        <w:tblBorders>
          <w:top w:val="single" w:sz="2" w:space="0" w:color="C9C9C9"/>
          <w:bottom w:val="single" w:sz="2" w:space="0" w:color="C9C9C9"/>
          <w:insideH w:val="single" w:sz="2" w:space="0" w:color="C9C9C9"/>
          <w:insideV w:val="single" w:sz="2" w:space="0" w:color="C9C9C9"/>
        </w:tblBorders>
        <w:tblLook w:val="04A0" w:firstRow="1" w:lastRow="0" w:firstColumn="1" w:lastColumn="0" w:noHBand="0" w:noVBand="1"/>
      </w:tblPr>
      <w:tblGrid>
        <w:gridCol w:w="2358"/>
        <w:gridCol w:w="3509"/>
        <w:gridCol w:w="626"/>
        <w:gridCol w:w="666"/>
        <w:gridCol w:w="792"/>
        <w:gridCol w:w="1291"/>
      </w:tblGrid>
      <w:tr w:rsidR="009433F9" w:rsidRPr="00E07944" w:rsidTr="0053011E">
        <w:trPr>
          <w:jc w:val="center"/>
        </w:trPr>
        <w:tc>
          <w:tcPr>
            <w:tcW w:w="2358" w:type="dxa"/>
            <w:tcBorders>
              <w:top w:val="single" w:sz="4" w:space="0" w:color="auto"/>
              <w:left w:val="single" w:sz="4" w:space="0" w:color="auto"/>
              <w:bottom w:val="single" w:sz="4" w:space="0" w:color="auto"/>
              <w:right w:val="single" w:sz="4" w:space="0" w:color="auto"/>
            </w:tcBorders>
            <w:shd w:val="clear" w:color="auto" w:fill="FFFFFF"/>
          </w:tcPr>
          <w:p w:rsidR="009433F9" w:rsidRPr="00E07944" w:rsidRDefault="009433F9" w:rsidP="0053011E">
            <w:pPr>
              <w:pStyle w:val="NormalWeb"/>
              <w:spacing w:before="0" w:beforeAutospacing="0" w:after="0" w:afterAutospacing="0" w:line="480" w:lineRule="auto"/>
              <w:jc w:val="center"/>
              <w:rPr>
                <w:b/>
                <w:bCs/>
                <w:sz w:val="20"/>
                <w:szCs w:val="20"/>
              </w:rPr>
            </w:pPr>
            <w:r w:rsidRPr="00E07944">
              <w:rPr>
                <w:b/>
                <w:bCs/>
                <w:sz w:val="20"/>
                <w:szCs w:val="20"/>
              </w:rPr>
              <w:t xml:space="preserve">Number of water samples </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rsidR="009433F9" w:rsidRPr="00E07944" w:rsidRDefault="009433F9" w:rsidP="0053011E">
            <w:pPr>
              <w:pStyle w:val="NormalWeb"/>
              <w:spacing w:before="0" w:beforeAutospacing="0" w:after="0" w:afterAutospacing="0" w:line="480" w:lineRule="auto"/>
              <w:jc w:val="center"/>
              <w:rPr>
                <w:b/>
                <w:bCs/>
                <w:sz w:val="20"/>
                <w:szCs w:val="20"/>
              </w:rPr>
            </w:pPr>
            <w:r w:rsidRPr="00E07944">
              <w:rPr>
                <w:b/>
                <w:bCs/>
                <w:sz w:val="20"/>
                <w:szCs w:val="20"/>
              </w:rPr>
              <w:t>δ</w:t>
            </w:r>
            <w:r w:rsidRPr="00E07944">
              <w:rPr>
                <w:b/>
                <w:bCs/>
                <w:sz w:val="20"/>
                <w:szCs w:val="20"/>
                <w:vertAlign w:val="superscript"/>
              </w:rPr>
              <w:t>18</w:t>
            </w:r>
            <w:r w:rsidRPr="00E07944">
              <w:rPr>
                <w:b/>
                <w:bCs/>
                <w:sz w:val="20"/>
                <w:szCs w:val="20"/>
              </w:rPr>
              <w:t>O</w:t>
            </w:r>
            <w:r w:rsidRPr="00E07944">
              <w:rPr>
                <w:b/>
                <w:bCs/>
                <w:sz w:val="20"/>
                <w:szCs w:val="20"/>
                <w:vertAlign w:val="subscript"/>
              </w:rPr>
              <w:t>sw</w:t>
            </w:r>
            <w:r w:rsidRPr="00E07944">
              <w:rPr>
                <w:b/>
                <w:bCs/>
                <w:sz w:val="20"/>
                <w:szCs w:val="20"/>
              </w:rPr>
              <w:t xml:space="preserve"> (‰ VPDB)</w:t>
            </w:r>
          </w:p>
        </w:tc>
        <w:tc>
          <w:tcPr>
            <w:tcW w:w="626" w:type="dxa"/>
            <w:tcBorders>
              <w:top w:val="single" w:sz="4" w:space="0" w:color="auto"/>
              <w:left w:val="single" w:sz="4" w:space="0" w:color="auto"/>
              <w:bottom w:val="single" w:sz="4" w:space="0" w:color="auto"/>
              <w:right w:val="single" w:sz="4" w:space="0" w:color="auto"/>
            </w:tcBorders>
            <w:shd w:val="clear" w:color="auto" w:fill="FFFFFF"/>
          </w:tcPr>
          <w:p w:rsidR="009433F9" w:rsidRPr="00E07944" w:rsidRDefault="009433F9" w:rsidP="0053011E">
            <w:pPr>
              <w:pStyle w:val="NormalWeb"/>
              <w:spacing w:before="0" w:beforeAutospacing="0" w:after="0" w:afterAutospacing="0" w:line="480" w:lineRule="auto"/>
              <w:jc w:val="center"/>
              <w:rPr>
                <w:b/>
                <w:bCs/>
                <w:sz w:val="20"/>
                <w:szCs w:val="20"/>
              </w:rPr>
            </w:pPr>
            <w:r w:rsidRPr="00E07944">
              <w:rPr>
                <w:b/>
                <w:bCs/>
                <w:sz w:val="20"/>
                <w:szCs w:val="20"/>
              </w:rPr>
              <w:t>Max</w:t>
            </w:r>
          </w:p>
        </w:tc>
        <w:tc>
          <w:tcPr>
            <w:tcW w:w="666" w:type="dxa"/>
            <w:tcBorders>
              <w:top w:val="single" w:sz="4" w:space="0" w:color="auto"/>
              <w:left w:val="single" w:sz="4" w:space="0" w:color="auto"/>
              <w:bottom w:val="single" w:sz="4" w:space="0" w:color="auto"/>
              <w:right w:val="single" w:sz="4" w:space="0" w:color="auto"/>
            </w:tcBorders>
            <w:shd w:val="clear" w:color="auto" w:fill="FFFFFF"/>
          </w:tcPr>
          <w:p w:rsidR="009433F9" w:rsidRPr="00E07944" w:rsidRDefault="009433F9" w:rsidP="0053011E">
            <w:pPr>
              <w:pStyle w:val="NormalWeb"/>
              <w:spacing w:before="0" w:beforeAutospacing="0" w:after="0" w:afterAutospacing="0" w:line="480" w:lineRule="auto"/>
              <w:jc w:val="center"/>
              <w:rPr>
                <w:b/>
                <w:bCs/>
                <w:sz w:val="20"/>
                <w:szCs w:val="20"/>
              </w:rPr>
            </w:pPr>
            <w:r w:rsidRPr="00E07944">
              <w:rPr>
                <w:b/>
                <w:bCs/>
                <w:sz w:val="20"/>
                <w:szCs w:val="20"/>
              </w:rPr>
              <w:t>Min</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9433F9" w:rsidRPr="00E07944" w:rsidRDefault="009433F9" w:rsidP="0053011E">
            <w:pPr>
              <w:pStyle w:val="NormalWeb"/>
              <w:spacing w:before="0" w:beforeAutospacing="0" w:after="0" w:afterAutospacing="0" w:line="480" w:lineRule="auto"/>
              <w:jc w:val="center"/>
              <w:rPr>
                <w:b/>
                <w:bCs/>
                <w:sz w:val="20"/>
                <w:szCs w:val="20"/>
              </w:rPr>
            </w:pPr>
            <w:r w:rsidRPr="00E07944">
              <w:rPr>
                <w:b/>
                <w:bCs/>
                <w:sz w:val="20"/>
                <w:szCs w:val="20"/>
              </w:rPr>
              <w:t>Range</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9433F9" w:rsidRPr="00E07944" w:rsidRDefault="009433F9" w:rsidP="0053011E">
            <w:pPr>
              <w:pStyle w:val="NormalWeb"/>
              <w:spacing w:before="0" w:beforeAutospacing="0" w:after="0" w:afterAutospacing="0" w:line="480" w:lineRule="auto"/>
              <w:jc w:val="center"/>
              <w:rPr>
                <w:b/>
                <w:bCs/>
                <w:sz w:val="20"/>
                <w:szCs w:val="20"/>
              </w:rPr>
            </w:pPr>
            <w:r w:rsidRPr="00E07944">
              <w:rPr>
                <w:b/>
                <w:bCs/>
                <w:sz w:val="20"/>
                <w:szCs w:val="20"/>
              </w:rPr>
              <w:t>Mean</w:t>
            </w:r>
          </w:p>
        </w:tc>
      </w:tr>
      <w:tr w:rsidR="009433F9" w:rsidRPr="00E07944" w:rsidTr="0053011E">
        <w:trPr>
          <w:jc w:val="center"/>
        </w:trPr>
        <w:tc>
          <w:tcPr>
            <w:tcW w:w="2358" w:type="dxa"/>
            <w:tcBorders>
              <w:top w:val="single" w:sz="4" w:space="0" w:color="auto"/>
              <w:left w:val="single" w:sz="4" w:space="0" w:color="auto"/>
              <w:bottom w:val="nil"/>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12</w:t>
            </w:r>
          </w:p>
        </w:tc>
        <w:tc>
          <w:tcPr>
            <w:tcW w:w="3509" w:type="dxa"/>
            <w:tcBorders>
              <w:top w:val="single" w:sz="4" w:space="0" w:color="auto"/>
              <w:left w:val="single" w:sz="4" w:space="0" w:color="auto"/>
              <w:bottom w:val="nil"/>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High tide (intertidal zone)</w:t>
            </w:r>
          </w:p>
        </w:tc>
        <w:tc>
          <w:tcPr>
            <w:tcW w:w="626" w:type="dxa"/>
            <w:tcBorders>
              <w:top w:val="single" w:sz="4" w:space="0" w:color="auto"/>
              <w:left w:val="single" w:sz="4" w:space="0" w:color="auto"/>
              <w:bottom w:val="nil"/>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0.58</w:t>
            </w:r>
          </w:p>
        </w:tc>
        <w:tc>
          <w:tcPr>
            <w:tcW w:w="666" w:type="dxa"/>
            <w:tcBorders>
              <w:top w:val="single" w:sz="4" w:space="0" w:color="auto"/>
              <w:left w:val="single" w:sz="4" w:space="0" w:color="auto"/>
              <w:bottom w:val="nil"/>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0.44</w:t>
            </w:r>
          </w:p>
        </w:tc>
        <w:tc>
          <w:tcPr>
            <w:tcW w:w="792" w:type="dxa"/>
            <w:tcBorders>
              <w:top w:val="single" w:sz="4" w:space="0" w:color="auto"/>
              <w:left w:val="single" w:sz="4" w:space="0" w:color="auto"/>
              <w:bottom w:val="nil"/>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0.14</w:t>
            </w:r>
          </w:p>
        </w:tc>
        <w:tc>
          <w:tcPr>
            <w:tcW w:w="1291" w:type="dxa"/>
            <w:tcBorders>
              <w:top w:val="single" w:sz="4" w:space="0" w:color="auto"/>
              <w:left w:val="single" w:sz="4" w:space="0" w:color="auto"/>
              <w:bottom w:val="nil"/>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0.51±0.01</w:t>
            </w:r>
          </w:p>
        </w:tc>
      </w:tr>
      <w:tr w:rsidR="009433F9" w:rsidRPr="00E07944" w:rsidTr="0053011E">
        <w:trPr>
          <w:jc w:val="center"/>
        </w:trPr>
        <w:tc>
          <w:tcPr>
            <w:tcW w:w="2358" w:type="dxa"/>
            <w:tcBorders>
              <w:top w:val="nil"/>
              <w:left w:val="single" w:sz="4" w:space="0" w:color="auto"/>
              <w:bottom w:val="nil"/>
              <w:right w:val="single" w:sz="4" w:space="0" w:color="auto"/>
            </w:tcBorders>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9</w:t>
            </w:r>
          </w:p>
        </w:tc>
        <w:tc>
          <w:tcPr>
            <w:tcW w:w="3509" w:type="dxa"/>
            <w:tcBorders>
              <w:top w:val="nil"/>
              <w:left w:val="single" w:sz="4" w:space="0" w:color="auto"/>
              <w:bottom w:val="nil"/>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Low tide (intertidal zone)</w:t>
            </w:r>
          </w:p>
        </w:tc>
        <w:tc>
          <w:tcPr>
            <w:tcW w:w="626" w:type="dxa"/>
            <w:tcBorders>
              <w:top w:val="nil"/>
              <w:left w:val="single" w:sz="4" w:space="0" w:color="auto"/>
              <w:bottom w:val="nil"/>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0.63</w:t>
            </w:r>
          </w:p>
        </w:tc>
        <w:tc>
          <w:tcPr>
            <w:tcW w:w="666" w:type="dxa"/>
            <w:tcBorders>
              <w:top w:val="nil"/>
              <w:left w:val="single" w:sz="4" w:space="0" w:color="auto"/>
              <w:bottom w:val="nil"/>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0.48</w:t>
            </w:r>
          </w:p>
        </w:tc>
        <w:tc>
          <w:tcPr>
            <w:tcW w:w="792" w:type="dxa"/>
            <w:tcBorders>
              <w:top w:val="nil"/>
              <w:left w:val="single" w:sz="4" w:space="0" w:color="auto"/>
              <w:bottom w:val="nil"/>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0.15</w:t>
            </w:r>
          </w:p>
        </w:tc>
        <w:tc>
          <w:tcPr>
            <w:tcW w:w="1291" w:type="dxa"/>
            <w:tcBorders>
              <w:top w:val="nil"/>
              <w:left w:val="single" w:sz="4" w:space="0" w:color="auto"/>
              <w:bottom w:val="nil"/>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0.54±0.01</w:t>
            </w:r>
          </w:p>
        </w:tc>
      </w:tr>
      <w:tr w:rsidR="009433F9" w:rsidRPr="00E07944" w:rsidTr="0053011E">
        <w:trPr>
          <w:jc w:val="center"/>
        </w:trPr>
        <w:tc>
          <w:tcPr>
            <w:tcW w:w="2358" w:type="dxa"/>
            <w:tcBorders>
              <w:top w:val="nil"/>
              <w:left w:val="single" w:sz="4" w:space="0" w:color="auto"/>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7</w:t>
            </w:r>
          </w:p>
        </w:tc>
        <w:tc>
          <w:tcPr>
            <w:tcW w:w="3509" w:type="dxa"/>
            <w:tcBorders>
              <w:top w:val="nil"/>
              <w:left w:val="single" w:sz="4" w:space="0" w:color="auto"/>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Rising tide (intertidal zone)</w:t>
            </w:r>
          </w:p>
        </w:tc>
        <w:tc>
          <w:tcPr>
            <w:tcW w:w="626" w:type="dxa"/>
            <w:tcBorders>
              <w:top w:val="nil"/>
              <w:left w:val="single" w:sz="4" w:space="0" w:color="auto"/>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0.66</w:t>
            </w:r>
          </w:p>
        </w:tc>
        <w:tc>
          <w:tcPr>
            <w:tcW w:w="666" w:type="dxa"/>
            <w:tcBorders>
              <w:top w:val="nil"/>
              <w:left w:val="single" w:sz="4" w:space="0" w:color="auto"/>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0.44</w:t>
            </w:r>
          </w:p>
        </w:tc>
        <w:tc>
          <w:tcPr>
            <w:tcW w:w="792" w:type="dxa"/>
            <w:tcBorders>
              <w:top w:val="nil"/>
              <w:left w:val="single" w:sz="4" w:space="0" w:color="auto"/>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0.21</w:t>
            </w:r>
          </w:p>
        </w:tc>
        <w:tc>
          <w:tcPr>
            <w:tcW w:w="1291" w:type="dxa"/>
            <w:tcBorders>
              <w:top w:val="nil"/>
              <w:left w:val="single" w:sz="4" w:space="0" w:color="auto"/>
              <w:right w:val="single" w:sz="4" w:space="0" w:color="auto"/>
            </w:tcBorders>
            <w:shd w:val="clear" w:color="auto" w:fill="EDEDED"/>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0.55±0.02</w:t>
            </w:r>
          </w:p>
        </w:tc>
      </w:tr>
      <w:tr w:rsidR="009433F9" w:rsidRPr="00E07944" w:rsidTr="0053011E">
        <w:trPr>
          <w:jc w:val="center"/>
        </w:trPr>
        <w:tc>
          <w:tcPr>
            <w:tcW w:w="2358" w:type="dxa"/>
            <w:tcBorders>
              <w:top w:val="nil"/>
              <w:left w:val="single" w:sz="4" w:space="0" w:color="auto"/>
              <w:right w:val="single" w:sz="4" w:space="0" w:color="auto"/>
            </w:tcBorders>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2</w:t>
            </w:r>
          </w:p>
        </w:tc>
        <w:tc>
          <w:tcPr>
            <w:tcW w:w="3509" w:type="dxa"/>
            <w:tcBorders>
              <w:top w:val="nil"/>
              <w:left w:val="single" w:sz="4" w:space="0" w:color="auto"/>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Intertidal zone near shell collection site</w:t>
            </w:r>
          </w:p>
        </w:tc>
        <w:tc>
          <w:tcPr>
            <w:tcW w:w="626" w:type="dxa"/>
            <w:tcBorders>
              <w:top w:val="nil"/>
              <w:left w:val="single" w:sz="4" w:space="0" w:color="auto"/>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0.63</w:t>
            </w:r>
          </w:p>
        </w:tc>
        <w:tc>
          <w:tcPr>
            <w:tcW w:w="666" w:type="dxa"/>
            <w:tcBorders>
              <w:top w:val="nil"/>
              <w:left w:val="single" w:sz="4" w:space="0" w:color="auto"/>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0.62</w:t>
            </w:r>
          </w:p>
        </w:tc>
        <w:tc>
          <w:tcPr>
            <w:tcW w:w="792" w:type="dxa"/>
            <w:tcBorders>
              <w:top w:val="nil"/>
              <w:left w:val="single" w:sz="4" w:space="0" w:color="auto"/>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0.01</w:t>
            </w:r>
          </w:p>
        </w:tc>
        <w:tc>
          <w:tcPr>
            <w:tcW w:w="1291" w:type="dxa"/>
            <w:tcBorders>
              <w:top w:val="nil"/>
              <w:left w:val="single" w:sz="4" w:space="0" w:color="auto"/>
              <w:right w:val="single" w:sz="4" w:space="0" w:color="auto"/>
            </w:tcBorders>
            <w:shd w:val="clear" w:color="auto" w:fill="auto"/>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0.63±0.002</w:t>
            </w:r>
          </w:p>
        </w:tc>
      </w:tr>
      <w:tr w:rsidR="009433F9" w:rsidRPr="00E07944" w:rsidTr="0053011E">
        <w:trPr>
          <w:jc w:val="center"/>
        </w:trPr>
        <w:tc>
          <w:tcPr>
            <w:tcW w:w="2358" w:type="dxa"/>
            <w:tcBorders>
              <w:left w:val="single" w:sz="4" w:space="0" w:color="auto"/>
              <w:bottom w:val="single" w:sz="4" w:space="0" w:color="auto"/>
              <w:right w:val="single" w:sz="4" w:space="0" w:color="auto"/>
            </w:tcBorders>
            <w:shd w:val="clear" w:color="auto" w:fill="E8E8E8"/>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2</w:t>
            </w:r>
          </w:p>
        </w:tc>
        <w:tc>
          <w:tcPr>
            <w:tcW w:w="3509" w:type="dxa"/>
            <w:tcBorders>
              <w:left w:val="single" w:sz="4" w:space="0" w:color="auto"/>
              <w:bottom w:val="single" w:sz="4" w:space="0" w:color="auto"/>
              <w:right w:val="single" w:sz="4" w:space="0" w:color="auto"/>
            </w:tcBorders>
            <w:shd w:val="clear" w:color="auto" w:fill="E8E8E8"/>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Blue Lagoon</w:t>
            </w:r>
          </w:p>
        </w:tc>
        <w:tc>
          <w:tcPr>
            <w:tcW w:w="626" w:type="dxa"/>
            <w:tcBorders>
              <w:left w:val="single" w:sz="4" w:space="0" w:color="auto"/>
              <w:bottom w:val="single" w:sz="4" w:space="0" w:color="auto"/>
              <w:right w:val="single" w:sz="4" w:space="0" w:color="auto"/>
            </w:tcBorders>
            <w:shd w:val="clear" w:color="auto" w:fill="E8E8E8"/>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0.52</w:t>
            </w:r>
          </w:p>
        </w:tc>
        <w:tc>
          <w:tcPr>
            <w:tcW w:w="666" w:type="dxa"/>
            <w:tcBorders>
              <w:left w:val="single" w:sz="4" w:space="0" w:color="auto"/>
              <w:bottom w:val="single" w:sz="4" w:space="0" w:color="auto"/>
              <w:right w:val="single" w:sz="4" w:space="0" w:color="auto"/>
            </w:tcBorders>
            <w:shd w:val="clear" w:color="auto" w:fill="E8E8E8"/>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0.37</w:t>
            </w:r>
          </w:p>
        </w:tc>
        <w:tc>
          <w:tcPr>
            <w:tcW w:w="792" w:type="dxa"/>
            <w:tcBorders>
              <w:left w:val="single" w:sz="4" w:space="0" w:color="auto"/>
              <w:bottom w:val="single" w:sz="4" w:space="0" w:color="auto"/>
              <w:right w:val="single" w:sz="4" w:space="0" w:color="auto"/>
            </w:tcBorders>
            <w:shd w:val="clear" w:color="auto" w:fill="E8E8E8"/>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0.15</w:t>
            </w:r>
          </w:p>
        </w:tc>
        <w:tc>
          <w:tcPr>
            <w:tcW w:w="1291" w:type="dxa"/>
            <w:tcBorders>
              <w:left w:val="single" w:sz="4" w:space="0" w:color="auto"/>
              <w:bottom w:val="single" w:sz="4" w:space="0" w:color="auto"/>
              <w:right w:val="single" w:sz="4" w:space="0" w:color="auto"/>
            </w:tcBorders>
            <w:shd w:val="clear" w:color="auto" w:fill="E8E8E8"/>
          </w:tcPr>
          <w:p w:rsidR="009433F9" w:rsidRPr="00E07944" w:rsidRDefault="009433F9" w:rsidP="0053011E">
            <w:pPr>
              <w:pStyle w:val="NormalWeb"/>
              <w:spacing w:before="0" w:beforeAutospacing="0" w:after="0" w:afterAutospacing="0" w:line="480" w:lineRule="auto"/>
              <w:jc w:val="center"/>
              <w:rPr>
                <w:sz w:val="20"/>
                <w:szCs w:val="20"/>
              </w:rPr>
            </w:pPr>
            <w:r w:rsidRPr="00E07944">
              <w:rPr>
                <w:sz w:val="20"/>
                <w:szCs w:val="20"/>
              </w:rPr>
              <w:t>0.44±0.07</w:t>
            </w:r>
          </w:p>
        </w:tc>
      </w:tr>
    </w:tbl>
    <w:p w:rsidR="009433F9" w:rsidRPr="00E07944" w:rsidRDefault="009433F9" w:rsidP="009433F9">
      <w:pPr>
        <w:pStyle w:val="NormalWeb"/>
        <w:spacing w:line="480" w:lineRule="auto"/>
      </w:pPr>
    </w:p>
    <w:p w:rsidR="009433F9" w:rsidRPr="00E07944" w:rsidRDefault="009433F9" w:rsidP="009433F9">
      <w:pPr>
        <w:pStyle w:val="NormalWeb"/>
        <w:spacing w:line="480" w:lineRule="auto"/>
      </w:pPr>
      <w:r w:rsidRPr="00E07944">
        <w:rPr>
          <w:b/>
          <w:bCs/>
        </w:rPr>
        <w:t xml:space="preserve">Table S4. </w:t>
      </w:r>
      <w:r w:rsidRPr="00E07944">
        <w:t>32</w:t>
      </w:r>
      <w:r w:rsidRPr="00E07944">
        <w:rPr>
          <w:b/>
          <w:bCs/>
        </w:rPr>
        <w:t xml:space="preserve"> </w:t>
      </w:r>
      <w:r w:rsidRPr="00E07944">
        <w:rPr>
          <w:sz w:val="22"/>
          <w:szCs w:val="22"/>
        </w:rPr>
        <w:t>seawater samples were collected on 28-30 August 2023 in nine different locations across Jiigurru during high and low tide. The δ</w:t>
      </w:r>
      <w:r w:rsidRPr="00E07944">
        <w:rPr>
          <w:sz w:val="22"/>
          <w:szCs w:val="22"/>
          <w:vertAlign w:val="superscript"/>
        </w:rPr>
        <w:t>18</w:t>
      </w:r>
      <w:r w:rsidRPr="00E07944">
        <w:rPr>
          <w:sz w:val="22"/>
          <w:szCs w:val="22"/>
        </w:rPr>
        <w:t>O</w:t>
      </w:r>
      <w:r w:rsidRPr="00E07944">
        <w:rPr>
          <w:sz w:val="22"/>
          <w:szCs w:val="22"/>
          <w:vertAlign w:val="subscript"/>
        </w:rPr>
        <w:t>sw</w:t>
      </w:r>
      <w:r w:rsidRPr="00E07944">
        <w:rPr>
          <w:sz w:val="22"/>
          <w:szCs w:val="22"/>
        </w:rPr>
        <w:t xml:space="preserve"> values are reported in ‰VPDB.</w:t>
      </w:r>
    </w:p>
    <w:tbl>
      <w:tblPr>
        <w:tblpPr w:leftFromText="180" w:rightFromText="180" w:vertAnchor="text" w:horzAnchor="margin" w:tblpXSpec="center" w:tblpY="-160"/>
        <w:tblW w:w="9842" w:type="dxa"/>
        <w:tblLook w:val="04A0" w:firstRow="1" w:lastRow="0" w:firstColumn="1" w:lastColumn="0" w:noHBand="0" w:noVBand="1"/>
      </w:tblPr>
      <w:tblGrid>
        <w:gridCol w:w="1322"/>
        <w:gridCol w:w="1300"/>
        <w:gridCol w:w="1300"/>
        <w:gridCol w:w="1300"/>
        <w:gridCol w:w="1300"/>
        <w:gridCol w:w="1920"/>
        <w:gridCol w:w="1400"/>
      </w:tblGrid>
      <w:tr w:rsidR="009433F9" w:rsidRPr="00E07944" w:rsidTr="0053011E">
        <w:trPr>
          <w:trHeight w:val="300"/>
        </w:trPr>
        <w:tc>
          <w:tcPr>
            <w:tcW w:w="1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lastRenderedPageBreak/>
              <w:t>Sample_ID</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t>Corr d18O</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t>95% uncertainty</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t>Corr dD</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t>95% uncertainty</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t>Location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b/>
                <w:bCs/>
                <w:sz w:val="18"/>
                <w:szCs w:val="18"/>
              </w:rPr>
            </w:pPr>
            <w:r w:rsidRPr="00E07944">
              <w:rPr>
                <w:rFonts w:ascii="Times New Roman" w:hAnsi="Times New Roman" w:cs="Times New Roman"/>
                <w:b/>
                <w:bCs/>
                <w:sz w:val="18"/>
                <w:szCs w:val="18"/>
              </w:rPr>
              <w:t>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SI-30-R1-1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-1.44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1.50</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Boulder_granit</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SI-30-R1-2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1.29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1.58</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Boulder_granit</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SI30-R2-1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0.28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1.68</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Rdge_Reef</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SI-30-R2-2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0.97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1.56</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Rdge_Reef</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SI30-C-1-1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0.63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3.08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1.51</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Near </w:t>
            </w:r>
            <w:r w:rsidRPr="00E07944">
              <w:rPr>
                <w:rFonts w:ascii="Times New Roman" w:hAnsi="Times New Roman" w:cs="Times New Roman"/>
                <w:i/>
                <w:iCs/>
                <w:sz w:val="18"/>
                <w:szCs w:val="18"/>
              </w:rPr>
              <w:t>Conomurex</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SI30-C-1-2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0.62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-0.82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2.05</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i/>
                <w:iCs/>
                <w:sz w:val="18"/>
                <w:szCs w:val="18"/>
              </w:rPr>
            </w:pPr>
            <w:r w:rsidRPr="00E07944">
              <w:rPr>
                <w:rFonts w:ascii="Times New Roman" w:hAnsi="Times New Roman" w:cs="Times New Roman"/>
                <w:sz w:val="18"/>
                <w:szCs w:val="18"/>
              </w:rPr>
              <w:t xml:space="preserve">Near </w:t>
            </w:r>
            <w:r w:rsidRPr="00E07944">
              <w:rPr>
                <w:rFonts w:ascii="Times New Roman" w:hAnsi="Times New Roman" w:cs="Times New Roman"/>
                <w:i/>
                <w:iCs/>
                <w:sz w:val="18"/>
                <w:szCs w:val="18"/>
              </w:rPr>
              <w:t>Conomurex</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3.28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1.70</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South Island</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0.09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3.52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1.48</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South Island</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0.63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4.12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1.24</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South Island</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Low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2.91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1.30</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South Island</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Low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2.50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1.69</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South Island</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Low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3.78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1.28</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South Island</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Low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0.61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3.68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1.02</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Rocky pool</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2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SI30-08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0.66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3.57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0.95</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Rocky pool</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FB29-01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1.60</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Freshwater Bay</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2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FB29-02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3.31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1.26</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Freshwater Bay</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FB29-34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3.68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1.55</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Freshwater Bay</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Low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FB29-56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4.06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1.57</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Freshwater Bay</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Low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BL29-01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0.37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2.81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1.24</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Blue Lagoon</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BL29-02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3.82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1.31</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Blue Lagoon</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MB29-01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3.32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1.03</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Mangrove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MB29-02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3.62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1.55</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Mangrove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MB29-03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3.27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1.94</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Mangrove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High tide</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MB29-45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4.52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1.64</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Mangrove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Low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CG01-01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0.49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1.54</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Clam Garden</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CG01-02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1.73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1.57</w:t>
            </w:r>
          </w:p>
        </w:tc>
        <w:tc>
          <w:tcPr>
            <w:tcW w:w="192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Clam Garden</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Rising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L28-01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3.51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1.06</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Limoos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L28-02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0.08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2.69</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0.92</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Limoos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L28-03</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0.20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3.56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1.01</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Limoos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Low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L28-04</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0.60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0.11</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3.55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0.91</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Limoos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Low tide</w:t>
            </w:r>
          </w:p>
        </w:tc>
      </w:tr>
      <w:tr w:rsidR="009433F9" w:rsidRPr="00E07944" w:rsidTr="0053011E">
        <w:trPr>
          <w:trHeight w:val="32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L28-05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0.55</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0.08</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2.06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1.19</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Limoos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r w:rsidR="009433F9" w:rsidRPr="00E07944" w:rsidTr="0053011E">
        <w:trPr>
          <w:trHeight w:val="310"/>
        </w:trPr>
        <w:tc>
          <w:tcPr>
            <w:tcW w:w="1322" w:type="dxa"/>
            <w:tcBorders>
              <w:top w:val="nil"/>
              <w:left w:val="single" w:sz="4" w:space="0" w:color="auto"/>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 xml:space="preserve">                                  L28-06</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0.57</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0.10</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3.12</w:t>
            </w:r>
          </w:p>
        </w:tc>
        <w:tc>
          <w:tcPr>
            <w:tcW w:w="13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1.02</w:t>
            </w:r>
          </w:p>
        </w:tc>
        <w:tc>
          <w:tcPr>
            <w:tcW w:w="1920" w:type="dxa"/>
            <w:tcBorders>
              <w:top w:val="nil"/>
              <w:left w:val="nil"/>
              <w:bottom w:val="single" w:sz="4" w:space="0" w:color="auto"/>
              <w:right w:val="single" w:sz="4" w:space="0" w:color="auto"/>
            </w:tcBorders>
            <w:shd w:val="clear" w:color="auto" w:fill="auto"/>
            <w:noWrap/>
            <w:vAlign w:val="center"/>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Limoos Beach</w:t>
            </w:r>
          </w:p>
        </w:tc>
        <w:tc>
          <w:tcPr>
            <w:tcW w:w="1400" w:type="dxa"/>
            <w:tcBorders>
              <w:top w:val="nil"/>
              <w:left w:val="nil"/>
              <w:bottom w:val="single" w:sz="4" w:space="0" w:color="auto"/>
              <w:right w:val="single" w:sz="4" w:space="0" w:color="auto"/>
            </w:tcBorders>
            <w:shd w:val="clear" w:color="auto" w:fill="auto"/>
            <w:noWrap/>
            <w:vAlign w:val="center"/>
            <w:hideMark/>
          </w:tcPr>
          <w:p w:rsidR="009433F9" w:rsidRPr="00E07944" w:rsidRDefault="009433F9" w:rsidP="0053011E">
            <w:pPr>
              <w:spacing w:after="0" w:line="240" w:lineRule="auto"/>
              <w:jc w:val="center"/>
              <w:rPr>
                <w:rFonts w:ascii="Times New Roman" w:hAnsi="Times New Roman" w:cs="Times New Roman"/>
                <w:sz w:val="18"/>
                <w:szCs w:val="18"/>
              </w:rPr>
            </w:pPr>
            <w:r w:rsidRPr="00E07944">
              <w:rPr>
                <w:rFonts w:ascii="Times New Roman" w:hAnsi="Times New Roman" w:cs="Times New Roman"/>
                <w:sz w:val="18"/>
                <w:szCs w:val="18"/>
              </w:rPr>
              <w:t>High tide </w:t>
            </w:r>
          </w:p>
        </w:tc>
      </w:tr>
    </w:tbl>
    <w:p w:rsidR="009433F9" w:rsidRPr="00E07944" w:rsidRDefault="009433F9" w:rsidP="009433F9">
      <w:pPr>
        <w:pStyle w:val="NormalWeb"/>
        <w:spacing w:line="480" w:lineRule="auto"/>
      </w:pPr>
    </w:p>
    <w:p w:rsidR="009433F9" w:rsidRPr="00E07944" w:rsidRDefault="00F35F56" w:rsidP="009433F9">
      <w:pPr>
        <w:pStyle w:val="NormalWeb"/>
        <w:spacing w:line="480" w:lineRule="auto"/>
        <w:rPr>
          <w:lang w:eastAsia="en-AU"/>
        </w:rPr>
      </w:pPr>
      <w:r w:rsidRPr="00E07944">
        <w:rPr>
          <w:noProof/>
          <w:lang w:val="en-IN" w:eastAsia="en-IN"/>
        </w:rPr>
        <w:lastRenderedPageBreak/>
        <w:drawing>
          <wp:inline distT="0" distB="0" distL="0" distR="0">
            <wp:extent cx="6572250" cy="1352550"/>
            <wp:effectExtent l="0" t="0" r="0" b="0"/>
            <wp:docPr id="1" name="Picture 1" descr="Final-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Peaks"/>
                    <pic:cNvPicPr>
                      <a:picLocks noChangeAspect="1" noChangeArrowheads="1"/>
                    </pic:cNvPicPr>
                  </pic:nvPicPr>
                  <pic:blipFill>
                    <a:blip r:embed="rId7">
                      <a:extLst>
                        <a:ext uri="{28A0092B-C50C-407E-A947-70E740481C1C}">
                          <a14:useLocalDpi xmlns:a14="http://schemas.microsoft.com/office/drawing/2010/main" val="0"/>
                        </a:ext>
                      </a:extLst>
                    </a:blip>
                    <a:srcRect t="6897" b="63805"/>
                    <a:stretch>
                      <a:fillRect/>
                    </a:stretch>
                  </pic:blipFill>
                  <pic:spPr bwMode="auto">
                    <a:xfrm>
                      <a:off x="0" y="0"/>
                      <a:ext cx="6572250" cy="1352550"/>
                    </a:xfrm>
                    <a:prstGeom prst="rect">
                      <a:avLst/>
                    </a:prstGeom>
                    <a:noFill/>
                    <a:ln>
                      <a:noFill/>
                    </a:ln>
                  </pic:spPr>
                </pic:pic>
              </a:graphicData>
            </a:graphic>
          </wp:inline>
        </w:drawing>
      </w:r>
    </w:p>
    <w:p w:rsidR="009433F9" w:rsidRPr="00E07944" w:rsidRDefault="00F35F56" w:rsidP="009433F9">
      <w:pPr>
        <w:pStyle w:val="NormalWeb"/>
        <w:spacing w:line="480" w:lineRule="auto"/>
      </w:pPr>
      <w:r w:rsidRPr="00E07944">
        <w:rPr>
          <w:noProof/>
          <w:lang w:val="en-IN" w:eastAsia="en-IN"/>
        </w:rPr>
        <w:drawing>
          <wp:inline distT="0" distB="0" distL="0" distR="0">
            <wp:extent cx="6248400" cy="4429125"/>
            <wp:effectExtent l="0" t="0" r="0" b="0"/>
            <wp:docPr id="2" name="Picture 2" descr="Mapping_Raman_11_Conomure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ing_Raman_11_Conomurex_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0" cy="4429125"/>
                    </a:xfrm>
                    <a:prstGeom prst="rect">
                      <a:avLst/>
                    </a:prstGeom>
                    <a:noFill/>
                    <a:ln>
                      <a:noFill/>
                    </a:ln>
                  </pic:spPr>
                </pic:pic>
              </a:graphicData>
            </a:graphic>
          </wp:inline>
        </w:drawing>
      </w:r>
    </w:p>
    <w:p w:rsidR="009433F9" w:rsidRPr="00E07944" w:rsidRDefault="009433F9" w:rsidP="009433F9">
      <w:pPr>
        <w:pStyle w:val="NormalWeb"/>
        <w:spacing w:before="0" w:beforeAutospacing="0" w:after="0" w:afterAutospacing="0" w:line="480" w:lineRule="auto"/>
        <w:jc w:val="both"/>
        <w:rPr>
          <w:sz w:val="22"/>
          <w:szCs w:val="22"/>
        </w:rPr>
      </w:pPr>
      <w:r w:rsidRPr="00E07944">
        <w:rPr>
          <w:b/>
          <w:bCs/>
          <w:sz w:val="22"/>
          <w:szCs w:val="22"/>
        </w:rPr>
        <w:t>Figure S1.</w:t>
      </w:r>
      <w:r w:rsidRPr="00E07944">
        <w:rPr>
          <w:sz w:val="22"/>
          <w:szCs w:val="22"/>
        </w:rPr>
        <w:t xml:space="preserve"> The mineralogy of </w:t>
      </w:r>
      <w:r w:rsidRPr="00E07944">
        <w:rPr>
          <w:i/>
          <w:iCs/>
          <w:sz w:val="22"/>
          <w:szCs w:val="22"/>
        </w:rPr>
        <w:t>Conomurex luhuanus</w:t>
      </w:r>
      <w:r w:rsidRPr="00E07944">
        <w:rPr>
          <w:sz w:val="22"/>
          <w:szCs w:val="22"/>
        </w:rPr>
        <w:t xml:space="preserve"> shells using Raman spectroscopy. Top panel: averaged Raman spectra of </w:t>
      </w:r>
      <w:r w:rsidRPr="00E07944">
        <w:rPr>
          <w:i/>
          <w:iCs/>
          <w:sz w:val="22"/>
          <w:szCs w:val="22"/>
        </w:rPr>
        <w:t>C. luhuanus</w:t>
      </w:r>
      <w:r w:rsidRPr="00E07944">
        <w:rPr>
          <w:sz w:val="22"/>
          <w:szCs w:val="22"/>
        </w:rPr>
        <w:t xml:space="preserve"> were obtained from different portions of the shell. Aragonite peaks are identified at 152-153, 180, 205-207, 705-706, and 1084-1085 cm</w:t>
      </w:r>
      <w:r w:rsidRPr="00E07944">
        <w:rPr>
          <w:sz w:val="22"/>
          <w:szCs w:val="22"/>
          <w:vertAlign w:val="superscript"/>
        </w:rPr>
        <w:t>-1</w:t>
      </w:r>
      <w:r w:rsidRPr="00E07944">
        <w:rPr>
          <w:sz w:val="22"/>
          <w:szCs w:val="22"/>
        </w:rPr>
        <w:t>. Peaks linked to 1127 and 1516 cm</w:t>
      </w:r>
      <w:r w:rsidRPr="00E07944">
        <w:rPr>
          <w:sz w:val="22"/>
          <w:szCs w:val="22"/>
          <w:vertAlign w:val="superscript"/>
        </w:rPr>
        <w:t xml:space="preserve">-1 </w:t>
      </w:r>
      <w:r w:rsidRPr="00E07944">
        <w:rPr>
          <w:sz w:val="22"/>
          <w:szCs w:val="22"/>
        </w:rPr>
        <w:t xml:space="preserve">were identified as carotenoids. The same result was reported for </w:t>
      </w:r>
      <w:r w:rsidRPr="00E07944">
        <w:rPr>
          <w:i/>
          <w:iCs/>
          <w:sz w:val="22"/>
          <w:szCs w:val="22"/>
        </w:rPr>
        <w:t xml:space="preserve">C. fasciatus </w:t>
      </w:r>
      <w:r w:rsidRPr="00E07944">
        <w:rPr>
          <w:sz w:val="22"/>
          <w:szCs w:val="22"/>
        </w:rPr>
        <w:t>(Hausmann et al., 2017). Bottom panel: the same peaks for different parts of the shell along with mosaic spectra showing that all parts of the shell are made of aragonite.</w:t>
      </w:r>
    </w:p>
    <w:p w:rsidR="009433F9" w:rsidRPr="00E07944" w:rsidRDefault="009433F9" w:rsidP="009433F9">
      <w:pPr>
        <w:pStyle w:val="NormalWeb"/>
        <w:spacing w:before="0" w:beforeAutospacing="0" w:after="0" w:afterAutospacing="0" w:line="480" w:lineRule="auto"/>
        <w:jc w:val="both"/>
        <w:rPr>
          <w:sz w:val="22"/>
          <w:szCs w:val="22"/>
        </w:rPr>
      </w:pPr>
    </w:p>
    <w:p w:rsidR="009433F9" w:rsidRPr="00E07944" w:rsidRDefault="00F35F56" w:rsidP="009433F9">
      <w:pPr>
        <w:pStyle w:val="NormalWeb"/>
        <w:spacing w:line="480" w:lineRule="auto"/>
        <w:rPr>
          <w:sz w:val="22"/>
          <w:szCs w:val="22"/>
          <w:lang w:eastAsia="en-AU"/>
        </w:rPr>
      </w:pPr>
      <w:r w:rsidRPr="00E07944">
        <w:rPr>
          <w:noProof/>
          <w:sz w:val="22"/>
          <w:szCs w:val="22"/>
          <w:lang w:val="en-IN" w:eastAsia="en-IN"/>
        </w:rPr>
        <w:lastRenderedPageBreak/>
        <w:drawing>
          <wp:inline distT="0" distB="0" distL="0" distR="0">
            <wp:extent cx="5486400" cy="3895725"/>
            <wp:effectExtent l="0" t="0" r="0" b="0"/>
            <wp:docPr id="3" name="Picture 16" descr="A close-up of a spir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up of a spiral&#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l="16505" t="15372" r="19682" b="20346"/>
                    <a:stretch>
                      <a:fillRect/>
                    </a:stretch>
                  </pic:blipFill>
                  <pic:spPr bwMode="auto">
                    <a:xfrm>
                      <a:off x="0" y="0"/>
                      <a:ext cx="5486400" cy="3895725"/>
                    </a:xfrm>
                    <a:prstGeom prst="rect">
                      <a:avLst/>
                    </a:prstGeom>
                    <a:noFill/>
                    <a:ln>
                      <a:noFill/>
                    </a:ln>
                  </pic:spPr>
                </pic:pic>
              </a:graphicData>
            </a:graphic>
          </wp:inline>
        </w:drawing>
      </w:r>
    </w:p>
    <w:p w:rsidR="009433F9" w:rsidRPr="00E07944" w:rsidRDefault="009433F9" w:rsidP="009433F9">
      <w:pPr>
        <w:pStyle w:val="NormalWeb"/>
        <w:spacing w:before="0" w:beforeAutospacing="0" w:after="0" w:afterAutospacing="0" w:line="480" w:lineRule="auto"/>
        <w:jc w:val="both"/>
        <w:rPr>
          <w:sz w:val="22"/>
          <w:szCs w:val="22"/>
        </w:rPr>
      </w:pPr>
      <w:r w:rsidRPr="00E07944">
        <w:rPr>
          <w:b/>
          <w:bCs/>
          <w:sz w:val="22"/>
          <w:szCs w:val="22"/>
        </w:rPr>
        <w:t>Figure S2.</w:t>
      </w:r>
      <w:r w:rsidRPr="00E07944">
        <w:rPr>
          <w:sz w:val="22"/>
          <w:szCs w:val="22"/>
        </w:rPr>
        <w:t xml:space="preserve"> Comparing incremental growth increments with tidal cycles. Sample C-12 was the smallest shell collected on 29 September 2019 (spring tide). Growth increments matched with tidal cycles and represented exact lunar calendar dates at Jiigurru. </w:t>
      </w:r>
    </w:p>
    <w:p w:rsidR="009433F9" w:rsidRPr="00E07944" w:rsidRDefault="009433F9" w:rsidP="009433F9">
      <w:pPr>
        <w:pStyle w:val="NormalWeb"/>
        <w:spacing w:before="0" w:beforeAutospacing="0" w:after="0" w:afterAutospacing="0" w:line="480" w:lineRule="auto"/>
        <w:jc w:val="both"/>
        <w:rPr>
          <w:sz w:val="22"/>
          <w:szCs w:val="22"/>
          <w:vertAlign w:val="superscript"/>
        </w:rPr>
      </w:pPr>
    </w:p>
    <w:p w:rsidR="009433F9" w:rsidRPr="00E07944" w:rsidRDefault="009433F9" w:rsidP="009433F9">
      <w:pPr>
        <w:pStyle w:val="NormalWeb"/>
        <w:spacing w:line="480" w:lineRule="auto"/>
        <w:rPr>
          <w:lang w:eastAsia="en-AU"/>
        </w:rPr>
      </w:pPr>
    </w:p>
    <w:p w:rsidR="009433F9" w:rsidRPr="00E07944" w:rsidRDefault="009433F9" w:rsidP="009433F9">
      <w:pPr>
        <w:pStyle w:val="NormalWeb"/>
        <w:spacing w:line="480" w:lineRule="auto"/>
        <w:rPr>
          <w:sz w:val="22"/>
          <w:szCs w:val="22"/>
          <w:lang w:eastAsia="en-AU"/>
        </w:rPr>
      </w:pPr>
    </w:p>
    <w:p w:rsidR="009433F9" w:rsidRPr="00E07944" w:rsidRDefault="009433F9" w:rsidP="009433F9">
      <w:pPr>
        <w:pStyle w:val="NormalWeb"/>
        <w:spacing w:line="480" w:lineRule="auto"/>
        <w:rPr>
          <w:sz w:val="22"/>
          <w:szCs w:val="22"/>
          <w:lang w:eastAsia="en-AU"/>
        </w:rPr>
      </w:pPr>
    </w:p>
    <w:p w:rsidR="000D5AAD" w:rsidRPr="009433F9" w:rsidRDefault="000D5AAD" w:rsidP="009433F9"/>
    <w:sectPr w:rsidR="000D5AAD" w:rsidRPr="009433F9" w:rsidSect="009433F9">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35F56">
      <w:pPr>
        <w:spacing w:after="0" w:line="240" w:lineRule="auto"/>
      </w:pPr>
      <w:r>
        <w:separator/>
      </w:r>
    </w:p>
  </w:endnote>
  <w:endnote w:type="continuationSeparator" w:id="0">
    <w:p w:rsidR="00000000" w:rsidRDefault="00F35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1E" w:rsidRPr="002A15F4" w:rsidRDefault="00530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1E" w:rsidRPr="002A15F4" w:rsidRDefault="0053011E">
    <w:pPr>
      <w:pStyle w:val="Footer"/>
      <w:jc w:val="center"/>
    </w:pPr>
    <w:r w:rsidRPr="002A15F4">
      <w:fldChar w:fldCharType="begin"/>
    </w:r>
    <w:r w:rsidRPr="002A15F4">
      <w:instrText xml:space="preserve"> PAGE   \* MERGEFORMAT </w:instrText>
    </w:r>
    <w:r w:rsidRPr="002A15F4">
      <w:fldChar w:fldCharType="separate"/>
    </w:r>
    <w:r w:rsidR="00F35F56">
      <w:rPr>
        <w:noProof/>
      </w:rPr>
      <w:t>1</w:t>
    </w:r>
    <w:r w:rsidRPr="002A15F4">
      <w:fldChar w:fldCharType="end"/>
    </w:r>
  </w:p>
  <w:p w:rsidR="0053011E" w:rsidRPr="002A15F4" w:rsidRDefault="00530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1E" w:rsidRPr="002A15F4" w:rsidRDefault="00530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35F56">
      <w:pPr>
        <w:spacing w:after="0" w:line="240" w:lineRule="auto"/>
      </w:pPr>
      <w:r>
        <w:separator/>
      </w:r>
    </w:p>
  </w:footnote>
  <w:footnote w:type="continuationSeparator" w:id="0">
    <w:p w:rsidR="00000000" w:rsidRDefault="00F35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1E" w:rsidRPr="002A15F4" w:rsidRDefault="005301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1E" w:rsidRPr="002A15F4" w:rsidRDefault="005301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11E" w:rsidRPr="002A15F4" w:rsidRDefault="00530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234FD"/>
    <w:multiLevelType w:val="hybridMultilevel"/>
    <w:tmpl w:val="FFFFFFFF"/>
    <w:lvl w:ilvl="0" w:tplc="D3F883CC">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EB3282D"/>
    <w:multiLevelType w:val="hybridMultilevel"/>
    <w:tmpl w:val="FFFFFFFF"/>
    <w:lvl w:ilvl="0" w:tplc="D5384748">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02C"/>
    <w:rsid w:val="00051ACA"/>
    <w:rsid w:val="000D5AAD"/>
    <w:rsid w:val="002F402C"/>
    <w:rsid w:val="0053011E"/>
    <w:rsid w:val="007C6597"/>
    <w:rsid w:val="008C3DA4"/>
    <w:rsid w:val="009433F9"/>
    <w:rsid w:val="00AF7BF1"/>
    <w:rsid w:val="00D412E0"/>
    <w:rsid w:val="00F35F56"/>
    <w:rsid w:val="00F50984"/>
    <w:rsid w:val="00FE51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BF13DDF1-C9E0-486B-99BF-31AAF95D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Times New Roman" w:hAnsi="Aptos"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rFonts w:cs="Arial"/>
      <w:kern w:val="2"/>
      <w:sz w:val="24"/>
      <w:szCs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F402C"/>
    <w:rPr>
      <w:rFonts w:cs="Times New Roman"/>
      <w:color w:val="0563C1"/>
      <w:u w:val="single"/>
    </w:rPr>
  </w:style>
  <w:style w:type="paragraph" w:styleId="ListParagraph">
    <w:name w:val="List Paragraph"/>
    <w:basedOn w:val="Normal"/>
    <w:uiPriority w:val="34"/>
    <w:qFormat/>
    <w:rsid w:val="002F402C"/>
    <w:pPr>
      <w:spacing w:line="480" w:lineRule="auto"/>
      <w:ind w:left="720"/>
      <w:contextualSpacing/>
    </w:pPr>
    <w:rPr>
      <w:rFonts w:ascii="Calibri" w:hAnsi="Calibri"/>
      <w:kern w:val="0"/>
      <w:sz w:val="22"/>
      <w:szCs w:val="22"/>
      <w:lang w:eastAsia="en-US"/>
    </w:rPr>
  </w:style>
  <w:style w:type="paragraph" w:styleId="NormalWeb">
    <w:name w:val="Normal (Web)"/>
    <w:basedOn w:val="Normal"/>
    <w:uiPriority w:val="99"/>
    <w:unhideWhenUsed/>
    <w:rsid w:val="007C6597"/>
    <w:pPr>
      <w:spacing w:before="100" w:beforeAutospacing="1" w:after="100" w:afterAutospacing="1" w:line="240" w:lineRule="auto"/>
    </w:pPr>
    <w:rPr>
      <w:rFonts w:ascii="Times New Roman" w:hAnsi="Times New Roman" w:cs="Times New Roman"/>
      <w:kern w:val="0"/>
      <w:lang w:val="en-US" w:eastAsia="en-US"/>
    </w:rPr>
  </w:style>
  <w:style w:type="paragraph" w:styleId="Header">
    <w:name w:val="header"/>
    <w:basedOn w:val="Normal"/>
    <w:link w:val="HeaderChar"/>
    <w:uiPriority w:val="99"/>
    <w:unhideWhenUsed/>
    <w:rsid w:val="009433F9"/>
    <w:pPr>
      <w:tabs>
        <w:tab w:val="center" w:pos="4513"/>
        <w:tab w:val="right" w:pos="9026"/>
      </w:tabs>
      <w:spacing w:line="259" w:lineRule="auto"/>
    </w:pPr>
    <w:rPr>
      <w:rFonts w:ascii="Calibri" w:eastAsia="Calibri" w:hAnsi="Calibri"/>
      <w:kern w:val="0"/>
      <w:sz w:val="22"/>
      <w:szCs w:val="22"/>
      <w:lang w:val="en-US" w:eastAsia="en-US"/>
    </w:rPr>
  </w:style>
  <w:style w:type="character" w:customStyle="1" w:styleId="HeaderChar">
    <w:name w:val="Header Char"/>
    <w:link w:val="Header"/>
    <w:uiPriority w:val="99"/>
    <w:rsid w:val="009433F9"/>
    <w:rPr>
      <w:rFonts w:ascii="Calibri" w:eastAsia="Calibri" w:hAnsi="Calibri" w:cs="Arial"/>
      <w:sz w:val="22"/>
      <w:szCs w:val="22"/>
      <w:lang w:val="en-US" w:eastAsia="en-US"/>
    </w:rPr>
  </w:style>
  <w:style w:type="paragraph" w:styleId="Footer">
    <w:name w:val="footer"/>
    <w:basedOn w:val="Normal"/>
    <w:link w:val="FooterChar"/>
    <w:uiPriority w:val="99"/>
    <w:unhideWhenUsed/>
    <w:rsid w:val="009433F9"/>
    <w:pPr>
      <w:tabs>
        <w:tab w:val="center" w:pos="4513"/>
        <w:tab w:val="right" w:pos="9026"/>
      </w:tabs>
      <w:spacing w:line="259" w:lineRule="auto"/>
    </w:pPr>
    <w:rPr>
      <w:rFonts w:ascii="Calibri" w:eastAsia="Calibri" w:hAnsi="Calibri"/>
      <w:kern w:val="0"/>
      <w:sz w:val="22"/>
      <w:szCs w:val="22"/>
      <w:lang w:val="en-US" w:eastAsia="en-US"/>
    </w:rPr>
  </w:style>
  <w:style w:type="character" w:customStyle="1" w:styleId="FooterChar">
    <w:name w:val="Footer Char"/>
    <w:link w:val="Footer"/>
    <w:uiPriority w:val="99"/>
    <w:rsid w:val="009433F9"/>
    <w:rPr>
      <w:rFonts w:ascii="Calibri" w:eastAsia="Calibri" w:hAnsi="Calibri" w:cs="Arial"/>
      <w:sz w:val="22"/>
      <w:szCs w:val="22"/>
      <w:lang w:val="en-US" w:eastAsia="en-US"/>
    </w:rPr>
  </w:style>
  <w:style w:type="character" w:styleId="LineNumber">
    <w:name w:val="line number"/>
    <w:basedOn w:val="DefaultParagraphFont"/>
    <w:uiPriority w:val="99"/>
    <w:semiHidden/>
    <w:unhideWhenUsed/>
    <w:rsid w:val="00943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Mahsa Alidoostsalimi</dc:creator>
  <cp:keywords/>
  <dc:description/>
  <cp:lastModifiedBy>Sundar Rajasekaran</cp:lastModifiedBy>
  <cp:revision>2</cp:revision>
  <dcterms:created xsi:type="dcterms:W3CDTF">2024-11-29T16:58:00Z</dcterms:created>
  <dcterms:modified xsi:type="dcterms:W3CDTF">2024-11-29T16:58:00Z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492e19c4dfc934601c84225cdd66af0f7a8f6d259a1c548d6f189b6e57c3d9f1</vt:lpwstr>
  </property>
</Properties>
</file>