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BC" w:rsidRDefault="00DE7FBC" w:rsidP="00DE7FBC">
      <w:pPr>
        <w:pStyle w:val="Title"/>
        <w:ind w:left="720"/>
        <w:rPr>
          <w:sz w:val="22"/>
          <w:szCs w:val="22"/>
        </w:rPr>
      </w:pPr>
      <w:r w:rsidRPr="00DE7FBC">
        <w:rPr>
          <w:sz w:val="22"/>
          <w:szCs w:val="22"/>
        </w:rPr>
        <w:t>NITROGEN FIXATION BY LEGUMES UNDER OIL PALM PLANTATIONS IN PAPUA NEW GUINEA</w:t>
      </w:r>
    </w:p>
    <w:p w:rsidR="00DE7FBC" w:rsidRDefault="00DE7FBC" w:rsidP="00DE7FBC">
      <w:pPr>
        <w:pStyle w:val="Title"/>
        <w:ind w:left="720"/>
        <w:rPr>
          <w:sz w:val="22"/>
          <w:szCs w:val="22"/>
          <w:vertAlign w:val="superscript"/>
        </w:rPr>
      </w:pPr>
      <w:r w:rsidRPr="008F43D4">
        <w:rPr>
          <w:sz w:val="22"/>
          <w:szCs w:val="22"/>
          <w:u w:val="single"/>
        </w:rPr>
        <w:t>Rachel Pipai</w:t>
      </w:r>
      <w:r w:rsidRPr="008F43D4">
        <w:rPr>
          <w:sz w:val="22"/>
          <w:szCs w:val="22"/>
          <w:u w:val="single"/>
          <w:vertAlign w:val="superscript"/>
        </w:rPr>
        <w:t>1</w:t>
      </w:r>
      <w:proofErr w:type="gramStart"/>
      <w:r w:rsidR="008F43D4" w:rsidRPr="008F43D4">
        <w:rPr>
          <w:sz w:val="22"/>
          <w:szCs w:val="22"/>
          <w:vertAlign w:val="superscript"/>
        </w:rPr>
        <w:t>,2</w:t>
      </w:r>
      <w:proofErr w:type="gramEnd"/>
      <w:r>
        <w:rPr>
          <w:sz w:val="22"/>
          <w:szCs w:val="22"/>
        </w:rPr>
        <w:t xml:space="preserve"> Murray Unkovich</w:t>
      </w:r>
      <w:r w:rsidRPr="008F43D4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Ann McNeill</w:t>
      </w:r>
      <w:r w:rsidRPr="008F43D4">
        <w:rPr>
          <w:sz w:val="22"/>
          <w:szCs w:val="22"/>
          <w:vertAlign w:val="superscript"/>
        </w:rPr>
        <w:t>1</w:t>
      </w:r>
      <w:r w:rsidR="0089758A">
        <w:rPr>
          <w:sz w:val="22"/>
          <w:szCs w:val="22"/>
          <w:vertAlign w:val="superscript"/>
        </w:rPr>
        <w:t xml:space="preserve"> </w:t>
      </w:r>
      <w:r w:rsidR="0089758A">
        <w:rPr>
          <w:sz w:val="22"/>
          <w:szCs w:val="22"/>
        </w:rPr>
        <w:t>Murom Banabas</w:t>
      </w:r>
      <w:r w:rsidR="0089758A" w:rsidRPr="008F43D4">
        <w:rPr>
          <w:sz w:val="22"/>
          <w:szCs w:val="22"/>
          <w:vertAlign w:val="superscript"/>
        </w:rPr>
        <w:t>2</w:t>
      </w:r>
      <w:r w:rsidR="0089758A">
        <w:rPr>
          <w:sz w:val="22"/>
          <w:szCs w:val="22"/>
        </w:rPr>
        <w:t xml:space="preserve"> Mike Webb</w:t>
      </w:r>
      <w:r w:rsidR="0089758A" w:rsidRPr="0089758A">
        <w:rPr>
          <w:sz w:val="22"/>
          <w:szCs w:val="22"/>
          <w:vertAlign w:val="superscript"/>
        </w:rPr>
        <w:t>3</w:t>
      </w:r>
      <w:r w:rsidR="0089758A">
        <w:rPr>
          <w:sz w:val="22"/>
          <w:szCs w:val="22"/>
        </w:rPr>
        <w:t xml:space="preserve"> </w:t>
      </w:r>
      <w:r w:rsidR="00A4572A">
        <w:rPr>
          <w:sz w:val="22"/>
          <w:szCs w:val="22"/>
        </w:rPr>
        <w:t>David Herridge</w:t>
      </w:r>
      <w:r w:rsidR="00A4572A" w:rsidRPr="00A4572A">
        <w:rPr>
          <w:sz w:val="22"/>
          <w:szCs w:val="22"/>
          <w:vertAlign w:val="superscript"/>
        </w:rPr>
        <w:t>4</w:t>
      </w:r>
      <w:r w:rsidR="00A4572A">
        <w:rPr>
          <w:sz w:val="22"/>
          <w:szCs w:val="22"/>
        </w:rPr>
        <w:t xml:space="preserve"> </w:t>
      </w:r>
      <w:r w:rsidR="0089758A">
        <w:rPr>
          <w:sz w:val="22"/>
          <w:szCs w:val="22"/>
        </w:rPr>
        <w:t>Paul Nelson</w:t>
      </w:r>
      <w:r w:rsidR="00A4572A">
        <w:rPr>
          <w:sz w:val="22"/>
          <w:szCs w:val="22"/>
          <w:vertAlign w:val="superscript"/>
        </w:rPr>
        <w:t>5</w:t>
      </w:r>
    </w:p>
    <w:p w:rsidR="00D806FC" w:rsidRDefault="00D806FC" w:rsidP="00DE7FBC">
      <w:pPr>
        <w:rPr>
          <w:rFonts w:ascii="Arial" w:hAnsi="Arial" w:cs="Arial"/>
          <w:sz w:val="22"/>
          <w:szCs w:val="22"/>
          <w:vertAlign w:val="superscript"/>
        </w:rPr>
      </w:pPr>
    </w:p>
    <w:p w:rsidR="00DE7FBC" w:rsidRDefault="008F43D4" w:rsidP="00DE7FBC">
      <w:pPr>
        <w:rPr>
          <w:rFonts w:ascii="Arial" w:hAnsi="Arial" w:cs="Arial"/>
          <w:sz w:val="22"/>
          <w:szCs w:val="22"/>
        </w:rPr>
      </w:pPr>
      <w:r w:rsidRPr="008F43D4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University of Adelaide Waite Campus Glen Osmond SA5064</w:t>
      </w:r>
      <w:r w:rsidR="00FA440A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FA440A" w:rsidRPr="009E1F1D">
          <w:rPr>
            <w:rStyle w:val="Hyperlink"/>
            <w:rFonts w:ascii="Arial" w:hAnsi="Arial" w:cs="Arial"/>
            <w:sz w:val="22"/>
            <w:szCs w:val="22"/>
          </w:rPr>
          <w:t>rachel.pipai@adelaide.edu.au</w:t>
        </w:r>
      </w:hyperlink>
    </w:p>
    <w:p w:rsidR="00DE7FBC" w:rsidRDefault="008F43D4" w:rsidP="00DE7FBC">
      <w:pPr>
        <w:rPr>
          <w:rFonts w:ascii="Arial" w:hAnsi="Arial" w:cs="Arial"/>
          <w:sz w:val="22"/>
          <w:szCs w:val="22"/>
        </w:rPr>
      </w:pPr>
      <w:r w:rsidRPr="008F43D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PNG Oil Palm Research Association Inc DAMI Research Station PO Box 97 </w:t>
      </w:r>
      <w:proofErr w:type="spellStart"/>
      <w:r>
        <w:rPr>
          <w:rFonts w:ascii="Arial" w:hAnsi="Arial" w:cs="Arial"/>
          <w:sz w:val="22"/>
          <w:szCs w:val="22"/>
        </w:rPr>
        <w:t>Kimbe</w:t>
      </w:r>
      <w:proofErr w:type="spellEnd"/>
      <w:r>
        <w:rPr>
          <w:rFonts w:ascii="Arial" w:hAnsi="Arial" w:cs="Arial"/>
          <w:sz w:val="22"/>
          <w:szCs w:val="22"/>
        </w:rPr>
        <w:t xml:space="preserve"> West New Britain PNG </w:t>
      </w:r>
    </w:p>
    <w:p w:rsidR="0089758A" w:rsidRPr="00FA440A" w:rsidRDefault="0089758A" w:rsidP="00FA440A">
      <w:pPr>
        <w:rPr>
          <w:rFonts w:ascii="Arial" w:hAnsi="Arial" w:cs="Arial"/>
          <w:sz w:val="22"/>
          <w:szCs w:val="22"/>
        </w:rPr>
      </w:pPr>
      <w:r w:rsidRPr="00FA440A">
        <w:rPr>
          <w:rFonts w:ascii="Arial" w:hAnsi="Arial" w:cs="Arial"/>
          <w:sz w:val="22"/>
          <w:szCs w:val="22"/>
          <w:vertAlign w:val="superscript"/>
        </w:rPr>
        <w:t>3</w:t>
      </w:r>
      <w:r w:rsidRPr="00FA440A">
        <w:rPr>
          <w:rFonts w:ascii="Arial" w:hAnsi="Arial" w:cs="Arial"/>
          <w:sz w:val="22"/>
          <w:szCs w:val="22"/>
        </w:rPr>
        <w:t xml:space="preserve"> </w:t>
      </w:r>
      <w:r w:rsidR="00FA440A" w:rsidRPr="00FA440A">
        <w:rPr>
          <w:rFonts w:ascii="Arial" w:hAnsi="Arial" w:cs="Arial"/>
          <w:sz w:val="22"/>
          <w:szCs w:val="22"/>
        </w:rPr>
        <w:t xml:space="preserve">CSIRO Land &amp; Water Davies Laboratory, Discovery Drive, Douglas, Queensland 4814, </w:t>
      </w:r>
      <w:proofErr w:type="spellStart"/>
      <w:r w:rsidR="00FA440A" w:rsidRPr="00FA440A">
        <w:rPr>
          <w:rFonts w:ascii="Arial" w:hAnsi="Arial" w:cs="Arial"/>
          <w:sz w:val="22"/>
          <w:szCs w:val="22"/>
        </w:rPr>
        <w:t>Australia.</w:t>
      </w:r>
      <w:r w:rsidRPr="00FA440A">
        <w:rPr>
          <w:rFonts w:ascii="Arial" w:hAnsi="Arial" w:cs="Arial"/>
          <w:sz w:val="22"/>
          <w:szCs w:val="22"/>
        </w:rPr>
        <w:t>CSIRO</w:t>
      </w:r>
      <w:proofErr w:type="spellEnd"/>
      <w:r w:rsidRPr="00FA440A">
        <w:rPr>
          <w:rFonts w:ascii="Arial" w:hAnsi="Arial" w:cs="Arial"/>
          <w:sz w:val="22"/>
          <w:szCs w:val="22"/>
        </w:rPr>
        <w:t xml:space="preserve"> Townsville</w:t>
      </w:r>
    </w:p>
    <w:p w:rsidR="00A4572A" w:rsidRPr="00FA440A" w:rsidRDefault="0089758A" w:rsidP="00DE7FBC">
      <w:pPr>
        <w:rPr>
          <w:rFonts w:ascii="Arial" w:hAnsi="Arial" w:cs="Arial"/>
          <w:sz w:val="22"/>
          <w:szCs w:val="22"/>
        </w:rPr>
      </w:pPr>
      <w:r w:rsidRPr="00FA440A">
        <w:rPr>
          <w:rFonts w:ascii="Arial" w:hAnsi="Arial" w:cs="Arial"/>
          <w:sz w:val="22"/>
          <w:szCs w:val="22"/>
          <w:vertAlign w:val="superscript"/>
        </w:rPr>
        <w:t>4</w:t>
      </w:r>
      <w:r w:rsidRPr="00FA440A">
        <w:rPr>
          <w:rFonts w:ascii="Arial" w:hAnsi="Arial" w:cs="Arial"/>
          <w:sz w:val="22"/>
          <w:szCs w:val="22"/>
        </w:rPr>
        <w:t xml:space="preserve"> </w:t>
      </w:r>
      <w:r w:rsidR="00FA440A" w:rsidRPr="00FA440A">
        <w:rPr>
          <w:rFonts w:ascii="Arial" w:hAnsi="Arial" w:cs="Arial"/>
          <w:color w:val="000000"/>
          <w:sz w:val="22"/>
          <w:szCs w:val="22"/>
        </w:rPr>
        <w:t>UNE–NSW DPI Primary Industries Innovation Centre University of New England</w:t>
      </w:r>
      <w:r w:rsidR="00FA440A" w:rsidRPr="00FA440A">
        <w:rPr>
          <w:rFonts w:ascii="Arial" w:hAnsi="Arial" w:cs="Arial"/>
          <w:color w:val="000000"/>
          <w:sz w:val="22"/>
          <w:szCs w:val="22"/>
        </w:rPr>
        <w:br/>
        <w:t>Armidale NSW 2351</w:t>
      </w:r>
    </w:p>
    <w:p w:rsidR="00FA440A" w:rsidRPr="00FA440A" w:rsidRDefault="00A4572A" w:rsidP="00FA440A">
      <w:pPr>
        <w:shd w:val="clear" w:color="auto" w:fill="FFFFFF"/>
        <w:spacing w:before="22" w:after="65"/>
        <w:ind w:left="44" w:right="44"/>
        <w:rPr>
          <w:rFonts w:ascii="Arial" w:hAnsi="Arial" w:cs="Arial"/>
          <w:color w:val="000000"/>
          <w:sz w:val="22"/>
          <w:szCs w:val="22"/>
        </w:rPr>
      </w:pPr>
      <w:r w:rsidRPr="00A4572A">
        <w:rPr>
          <w:rFonts w:ascii="Arial" w:hAnsi="Arial" w:cs="Arial"/>
          <w:sz w:val="22"/>
          <w:szCs w:val="22"/>
          <w:vertAlign w:val="superscript"/>
        </w:rPr>
        <w:t>5</w:t>
      </w:r>
      <w:r>
        <w:rPr>
          <w:rFonts w:ascii="Arial" w:hAnsi="Arial" w:cs="Arial"/>
          <w:sz w:val="22"/>
          <w:szCs w:val="22"/>
        </w:rPr>
        <w:t>J</w:t>
      </w:r>
      <w:r w:rsidR="00FA440A">
        <w:rPr>
          <w:rFonts w:ascii="Arial" w:hAnsi="Arial" w:cs="Arial"/>
          <w:sz w:val="22"/>
          <w:szCs w:val="22"/>
        </w:rPr>
        <w:t xml:space="preserve">ames </w:t>
      </w:r>
      <w:r w:rsidR="0089758A">
        <w:rPr>
          <w:rFonts w:ascii="Arial" w:hAnsi="Arial" w:cs="Arial"/>
          <w:sz w:val="22"/>
          <w:szCs w:val="22"/>
        </w:rPr>
        <w:t>C</w:t>
      </w:r>
      <w:r w:rsidR="00FA440A">
        <w:rPr>
          <w:rFonts w:ascii="Arial" w:hAnsi="Arial" w:cs="Arial"/>
          <w:sz w:val="22"/>
          <w:szCs w:val="22"/>
        </w:rPr>
        <w:t xml:space="preserve">ook University </w:t>
      </w:r>
      <w:r w:rsidR="00FA440A" w:rsidRPr="00FA440A">
        <w:rPr>
          <w:rFonts w:ascii="Arial" w:hAnsi="Arial" w:cs="Arial"/>
          <w:color w:val="000000"/>
          <w:sz w:val="22"/>
          <w:szCs w:val="22"/>
        </w:rPr>
        <w:t>PO Box 6811</w:t>
      </w:r>
      <w:r w:rsidR="00FA440A">
        <w:rPr>
          <w:rFonts w:ascii="Arial" w:hAnsi="Arial" w:cs="Arial"/>
          <w:color w:val="000000"/>
          <w:sz w:val="22"/>
          <w:szCs w:val="22"/>
        </w:rPr>
        <w:t xml:space="preserve"> </w:t>
      </w:r>
      <w:r w:rsidR="00FA440A" w:rsidRPr="00FA440A">
        <w:rPr>
          <w:rFonts w:ascii="Arial" w:hAnsi="Arial" w:cs="Arial"/>
          <w:color w:val="000000"/>
          <w:sz w:val="22"/>
          <w:szCs w:val="22"/>
        </w:rPr>
        <w:t>Cairns, Qld 4870</w:t>
      </w:r>
    </w:p>
    <w:p w:rsidR="008F43D4" w:rsidRDefault="008F43D4" w:rsidP="00DE7FBC">
      <w:pPr>
        <w:rPr>
          <w:rFonts w:ascii="Arial" w:hAnsi="Arial" w:cs="Arial"/>
          <w:sz w:val="22"/>
          <w:szCs w:val="22"/>
        </w:rPr>
      </w:pPr>
    </w:p>
    <w:p w:rsidR="00DE7FBC" w:rsidRPr="00DE7FBC" w:rsidRDefault="00660046" w:rsidP="00DE7F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currently no </w:t>
      </w:r>
      <w:r w:rsidR="00D33609">
        <w:rPr>
          <w:rFonts w:ascii="Arial" w:hAnsi="Arial" w:cs="Arial"/>
          <w:sz w:val="22"/>
          <w:szCs w:val="22"/>
        </w:rPr>
        <w:t xml:space="preserve">published </w:t>
      </w:r>
      <w:r>
        <w:rPr>
          <w:rFonts w:ascii="Arial" w:hAnsi="Arial" w:cs="Arial"/>
          <w:sz w:val="22"/>
          <w:szCs w:val="22"/>
        </w:rPr>
        <w:t xml:space="preserve">estimates for </w:t>
      </w:r>
      <w:r w:rsidR="00DE7FBC" w:rsidRPr="00DE7FBC">
        <w:rPr>
          <w:rFonts w:ascii="Arial" w:hAnsi="Arial" w:cs="Arial"/>
          <w:sz w:val="22"/>
          <w:szCs w:val="22"/>
        </w:rPr>
        <w:t xml:space="preserve">the amount of nitrogen that is fixed by </w:t>
      </w:r>
      <w:r>
        <w:rPr>
          <w:rFonts w:ascii="Arial" w:hAnsi="Arial" w:cs="Arial"/>
          <w:sz w:val="22"/>
          <w:szCs w:val="22"/>
        </w:rPr>
        <w:t xml:space="preserve">tropical </w:t>
      </w:r>
      <w:r w:rsidR="00DE7FBC" w:rsidRPr="00DE7FBC">
        <w:rPr>
          <w:rFonts w:ascii="Arial" w:hAnsi="Arial" w:cs="Arial"/>
          <w:sz w:val="22"/>
          <w:szCs w:val="22"/>
        </w:rPr>
        <w:t>legume cover plants in oil palm plantations</w:t>
      </w:r>
      <w:r>
        <w:rPr>
          <w:rFonts w:ascii="Arial" w:hAnsi="Arial" w:cs="Arial"/>
          <w:sz w:val="22"/>
          <w:szCs w:val="22"/>
        </w:rPr>
        <w:t xml:space="preserve"> on the volcanic ash soils of PNG.</w:t>
      </w:r>
      <w:r w:rsidR="00272A54">
        <w:rPr>
          <w:rFonts w:ascii="Arial" w:hAnsi="Arial" w:cs="Arial"/>
          <w:sz w:val="22"/>
          <w:szCs w:val="22"/>
        </w:rPr>
        <w:t xml:space="preserve">  Such estimates require knowledge of the proportional dependence of plants on N</w:t>
      </w:r>
      <w:r w:rsidR="00272A54" w:rsidRPr="00272A54">
        <w:rPr>
          <w:rFonts w:ascii="Arial" w:hAnsi="Arial" w:cs="Arial"/>
          <w:sz w:val="22"/>
          <w:szCs w:val="22"/>
          <w:vertAlign w:val="subscript"/>
        </w:rPr>
        <w:t>2</w:t>
      </w:r>
      <w:r w:rsidR="00272A54">
        <w:rPr>
          <w:rFonts w:ascii="Arial" w:hAnsi="Arial" w:cs="Arial"/>
          <w:sz w:val="22"/>
          <w:szCs w:val="22"/>
        </w:rPr>
        <w:t xml:space="preserve"> fixation</w:t>
      </w:r>
      <w:r w:rsidR="00D33609">
        <w:rPr>
          <w:rFonts w:ascii="Arial" w:hAnsi="Arial" w:cs="Arial"/>
          <w:sz w:val="22"/>
          <w:szCs w:val="22"/>
        </w:rPr>
        <w:t xml:space="preserve"> (%</w:t>
      </w:r>
      <w:proofErr w:type="spellStart"/>
      <w:r w:rsidR="00D33609">
        <w:rPr>
          <w:rFonts w:ascii="Arial" w:hAnsi="Arial" w:cs="Arial"/>
          <w:sz w:val="22"/>
          <w:szCs w:val="22"/>
        </w:rPr>
        <w:t>Ndfa</w:t>
      </w:r>
      <w:proofErr w:type="spellEnd"/>
      <w:r w:rsidR="00D33609">
        <w:rPr>
          <w:rFonts w:ascii="Arial" w:hAnsi="Arial" w:cs="Arial"/>
          <w:sz w:val="22"/>
          <w:szCs w:val="22"/>
        </w:rPr>
        <w:t>),</w:t>
      </w:r>
      <w:r w:rsidR="00272A54">
        <w:rPr>
          <w:rFonts w:ascii="Arial" w:hAnsi="Arial" w:cs="Arial"/>
          <w:sz w:val="22"/>
          <w:szCs w:val="22"/>
        </w:rPr>
        <w:t xml:space="preserve"> as well as data for dry matter production.  A field study is planned to measure these variables for </w:t>
      </w:r>
      <w:r w:rsidR="0089758A">
        <w:rPr>
          <w:rFonts w:ascii="Arial" w:hAnsi="Arial" w:cs="Arial"/>
          <w:sz w:val="22"/>
          <w:szCs w:val="22"/>
        </w:rPr>
        <w:t xml:space="preserve">legume </w:t>
      </w:r>
      <w:r w:rsidR="00272A54">
        <w:rPr>
          <w:rFonts w:ascii="Arial" w:hAnsi="Arial" w:cs="Arial"/>
          <w:sz w:val="22"/>
          <w:szCs w:val="22"/>
        </w:rPr>
        <w:t>cover plants</w:t>
      </w:r>
      <w:r w:rsidR="0089758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89758A" w:rsidRPr="00DE7FBC">
        <w:rPr>
          <w:rFonts w:ascii="Arial" w:hAnsi="Arial" w:cs="Arial"/>
          <w:i/>
          <w:sz w:val="22"/>
          <w:szCs w:val="22"/>
        </w:rPr>
        <w:t>Pueraria</w:t>
      </w:r>
      <w:proofErr w:type="spellEnd"/>
      <w:r w:rsidR="0089758A" w:rsidRPr="00DE7FB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9758A" w:rsidRPr="00DE7FBC">
        <w:rPr>
          <w:rFonts w:ascii="Arial" w:hAnsi="Arial" w:cs="Arial"/>
          <w:i/>
          <w:sz w:val="22"/>
          <w:szCs w:val="22"/>
        </w:rPr>
        <w:t>phaseoloides</w:t>
      </w:r>
      <w:proofErr w:type="spellEnd"/>
      <w:r w:rsidR="0089758A" w:rsidRPr="00DE7FB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9758A" w:rsidRPr="00DE7FBC">
        <w:rPr>
          <w:rFonts w:ascii="Arial" w:hAnsi="Arial" w:cs="Arial"/>
          <w:i/>
          <w:sz w:val="22"/>
          <w:szCs w:val="22"/>
        </w:rPr>
        <w:t>Calopogonium</w:t>
      </w:r>
      <w:proofErr w:type="spellEnd"/>
      <w:r w:rsidR="0089758A" w:rsidRPr="00DE7FB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9758A" w:rsidRPr="00DE7FBC">
        <w:rPr>
          <w:rFonts w:ascii="Arial" w:hAnsi="Arial" w:cs="Arial"/>
          <w:i/>
          <w:sz w:val="22"/>
          <w:szCs w:val="22"/>
        </w:rPr>
        <w:t>caerulum</w:t>
      </w:r>
      <w:proofErr w:type="spellEnd"/>
      <w:r w:rsidR="0089758A" w:rsidRPr="00DE7FBC">
        <w:rPr>
          <w:rFonts w:ascii="Arial" w:hAnsi="Arial" w:cs="Arial"/>
          <w:i/>
          <w:sz w:val="22"/>
          <w:szCs w:val="22"/>
        </w:rPr>
        <w:t>,</w:t>
      </w:r>
      <w:r w:rsidR="0089758A" w:rsidRPr="00DE7FB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89758A" w:rsidRPr="00DE7FBC">
        <w:rPr>
          <w:rFonts w:ascii="Arial" w:hAnsi="Arial" w:cs="Arial"/>
          <w:i/>
          <w:sz w:val="22"/>
          <w:szCs w:val="22"/>
        </w:rPr>
        <w:t>Mucuna</w:t>
      </w:r>
      <w:proofErr w:type="spellEnd"/>
      <w:r w:rsidR="0089758A" w:rsidRPr="00DE7FB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9758A" w:rsidRPr="00DE7FBC">
        <w:rPr>
          <w:rFonts w:ascii="Arial" w:hAnsi="Arial" w:cs="Arial"/>
          <w:i/>
          <w:sz w:val="22"/>
          <w:szCs w:val="22"/>
        </w:rPr>
        <w:t>bracteata</w:t>
      </w:r>
      <w:proofErr w:type="spellEnd"/>
      <w:r w:rsidR="0089758A">
        <w:rPr>
          <w:rFonts w:ascii="Arial" w:hAnsi="Arial" w:cs="Arial"/>
          <w:sz w:val="22"/>
          <w:szCs w:val="22"/>
        </w:rPr>
        <w:t>)</w:t>
      </w:r>
      <w:r w:rsidR="00272A54">
        <w:rPr>
          <w:rFonts w:ascii="Arial" w:hAnsi="Arial" w:cs="Arial"/>
          <w:sz w:val="22"/>
          <w:szCs w:val="22"/>
        </w:rPr>
        <w:t xml:space="preserve"> in plantations of </w:t>
      </w:r>
      <w:r w:rsidR="00272A54" w:rsidRPr="00DE7FBC">
        <w:rPr>
          <w:rFonts w:ascii="Arial" w:hAnsi="Arial" w:cs="Arial"/>
          <w:sz w:val="22"/>
          <w:szCs w:val="22"/>
        </w:rPr>
        <w:t>different ages</w:t>
      </w:r>
      <w:r w:rsidR="00272A54">
        <w:rPr>
          <w:rFonts w:ascii="Arial" w:hAnsi="Arial" w:cs="Arial"/>
          <w:sz w:val="22"/>
          <w:szCs w:val="22"/>
        </w:rPr>
        <w:t xml:space="preserve">, since shading increases as the palms grow </w:t>
      </w:r>
      <w:r w:rsidR="00D806FC">
        <w:rPr>
          <w:rFonts w:ascii="Arial" w:hAnsi="Arial" w:cs="Arial"/>
          <w:sz w:val="22"/>
          <w:szCs w:val="22"/>
        </w:rPr>
        <w:t xml:space="preserve">and </w:t>
      </w:r>
      <w:r w:rsidR="00272A54">
        <w:rPr>
          <w:rFonts w:ascii="Arial" w:hAnsi="Arial" w:cs="Arial"/>
          <w:sz w:val="22"/>
          <w:szCs w:val="22"/>
        </w:rPr>
        <w:t>legume cover changes in composition and growth rate.  Two methods will be used for assessing %</w:t>
      </w:r>
      <w:proofErr w:type="spellStart"/>
      <w:r w:rsidR="00272A54">
        <w:rPr>
          <w:rFonts w:ascii="Arial" w:hAnsi="Arial" w:cs="Arial"/>
          <w:sz w:val="22"/>
          <w:szCs w:val="22"/>
        </w:rPr>
        <w:t>Ndfa</w:t>
      </w:r>
      <w:proofErr w:type="spellEnd"/>
      <w:r w:rsidR="00272A54">
        <w:rPr>
          <w:rFonts w:ascii="Arial" w:hAnsi="Arial" w:cs="Arial"/>
          <w:sz w:val="22"/>
          <w:szCs w:val="22"/>
        </w:rPr>
        <w:t xml:space="preserve">, the </w:t>
      </w:r>
      <w:r w:rsidR="00272A54" w:rsidRPr="00272A54">
        <w:rPr>
          <w:rFonts w:ascii="Arial" w:hAnsi="Arial" w:cs="Arial"/>
          <w:sz w:val="22"/>
          <w:szCs w:val="22"/>
          <w:vertAlign w:val="superscript"/>
        </w:rPr>
        <w:t>15</w:t>
      </w:r>
      <w:r w:rsidR="00272A54">
        <w:rPr>
          <w:rFonts w:ascii="Arial" w:hAnsi="Arial" w:cs="Arial"/>
          <w:sz w:val="22"/>
          <w:szCs w:val="22"/>
        </w:rPr>
        <w:t xml:space="preserve">N natural abundance and the xylem sap techniques. </w:t>
      </w:r>
      <w:r w:rsidR="00A4572A">
        <w:rPr>
          <w:rFonts w:ascii="Arial" w:hAnsi="Arial" w:cs="Arial"/>
          <w:sz w:val="22"/>
          <w:szCs w:val="22"/>
        </w:rPr>
        <w:t>I</w:t>
      </w:r>
      <w:r w:rsidR="00272A54">
        <w:rPr>
          <w:rFonts w:ascii="Arial" w:hAnsi="Arial" w:cs="Arial"/>
          <w:sz w:val="22"/>
          <w:szCs w:val="22"/>
        </w:rPr>
        <w:t xml:space="preserve">nitially </w:t>
      </w:r>
      <w:r>
        <w:rPr>
          <w:rFonts w:ascii="Arial" w:hAnsi="Arial" w:cs="Arial"/>
          <w:sz w:val="22"/>
          <w:szCs w:val="22"/>
        </w:rPr>
        <w:t xml:space="preserve">a glasshouse experiment </w:t>
      </w:r>
      <w:r w:rsidR="00A4572A">
        <w:rPr>
          <w:rFonts w:ascii="Arial" w:hAnsi="Arial" w:cs="Arial"/>
          <w:sz w:val="22"/>
          <w:szCs w:val="22"/>
        </w:rPr>
        <w:t xml:space="preserve">using </w:t>
      </w:r>
      <w:r w:rsidR="00A4572A" w:rsidRPr="00A4572A">
        <w:rPr>
          <w:rFonts w:ascii="Arial" w:hAnsi="Arial" w:cs="Arial"/>
          <w:sz w:val="22"/>
          <w:szCs w:val="22"/>
          <w:vertAlign w:val="superscript"/>
        </w:rPr>
        <w:t>15</w:t>
      </w:r>
      <w:r w:rsidR="00A4572A">
        <w:rPr>
          <w:rFonts w:ascii="Arial" w:hAnsi="Arial" w:cs="Arial"/>
          <w:sz w:val="22"/>
          <w:szCs w:val="22"/>
        </w:rPr>
        <w:t xml:space="preserve">N-labelled nutrient solutions </w:t>
      </w:r>
      <w:r>
        <w:rPr>
          <w:rFonts w:ascii="Arial" w:hAnsi="Arial" w:cs="Arial"/>
          <w:sz w:val="22"/>
          <w:szCs w:val="22"/>
        </w:rPr>
        <w:t>will be underta</w:t>
      </w:r>
      <w:r w:rsidR="00D33609">
        <w:rPr>
          <w:rFonts w:ascii="Arial" w:hAnsi="Arial" w:cs="Arial"/>
          <w:sz w:val="22"/>
          <w:szCs w:val="22"/>
        </w:rPr>
        <w:t>ken to calibrate the xylem sap t</w:t>
      </w:r>
      <w:r>
        <w:rPr>
          <w:rFonts w:ascii="Arial" w:hAnsi="Arial" w:cs="Arial"/>
          <w:sz w:val="22"/>
          <w:szCs w:val="22"/>
        </w:rPr>
        <w:t xml:space="preserve">echnique for estimating </w:t>
      </w:r>
      <w:r w:rsidR="00D33609">
        <w:rPr>
          <w:rFonts w:ascii="Arial" w:hAnsi="Arial" w:cs="Arial"/>
          <w:sz w:val="22"/>
          <w:szCs w:val="22"/>
        </w:rPr>
        <w:t>%</w:t>
      </w:r>
      <w:proofErr w:type="spellStart"/>
      <w:r w:rsidR="00D33609">
        <w:rPr>
          <w:rFonts w:ascii="Arial" w:hAnsi="Arial" w:cs="Arial"/>
          <w:sz w:val="22"/>
          <w:szCs w:val="22"/>
        </w:rPr>
        <w:t>Ndfa</w:t>
      </w:r>
      <w:proofErr w:type="spellEnd"/>
      <w:r w:rsidR="00D336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</w:t>
      </w:r>
      <w:r w:rsidR="00A4572A">
        <w:rPr>
          <w:rFonts w:ascii="Arial" w:hAnsi="Arial" w:cs="Arial"/>
          <w:sz w:val="22"/>
          <w:szCs w:val="22"/>
        </w:rPr>
        <w:t xml:space="preserve">each of </w:t>
      </w:r>
      <w:r>
        <w:rPr>
          <w:rFonts w:ascii="Arial" w:hAnsi="Arial" w:cs="Arial"/>
          <w:sz w:val="22"/>
          <w:szCs w:val="22"/>
        </w:rPr>
        <w:t xml:space="preserve">the </w:t>
      </w:r>
      <w:r w:rsidR="00DE7FBC" w:rsidRPr="00DE7FBC">
        <w:rPr>
          <w:rFonts w:ascii="Arial" w:hAnsi="Arial" w:cs="Arial"/>
          <w:sz w:val="22"/>
          <w:szCs w:val="22"/>
        </w:rPr>
        <w:t>legume cover crops</w:t>
      </w:r>
      <w:r w:rsidR="00D33609">
        <w:rPr>
          <w:rFonts w:ascii="Arial" w:hAnsi="Arial" w:cs="Arial"/>
          <w:sz w:val="22"/>
          <w:szCs w:val="22"/>
        </w:rPr>
        <w:t>.</w:t>
      </w:r>
      <w:r w:rsidR="00DE7FBC" w:rsidRPr="00DE7FBC">
        <w:rPr>
          <w:rFonts w:ascii="Arial" w:hAnsi="Arial" w:cs="Arial"/>
          <w:sz w:val="22"/>
          <w:szCs w:val="22"/>
        </w:rPr>
        <w:t xml:space="preserve"> </w:t>
      </w:r>
      <w:r w:rsidR="001B145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esults from </w:t>
      </w:r>
      <w:r w:rsidR="0089758A">
        <w:rPr>
          <w:rFonts w:ascii="Arial" w:hAnsi="Arial" w:cs="Arial"/>
          <w:sz w:val="22"/>
          <w:szCs w:val="22"/>
        </w:rPr>
        <w:t>th</w:t>
      </w:r>
      <w:r w:rsidR="001B1457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glasshouse study</w:t>
      </w:r>
      <w:r w:rsidR="001B1457">
        <w:rPr>
          <w:rFonts w:ascii="Arial" w:hAnsi="Arial" w:cs="Arial"/>
          <w:sz w:val="22"/>
          <w:szCs w:val="22"/>
        </w:rPr>
        <w:t xml:space="preserve"> and a preliminary field survey </w:t>
      </w:r>
      <w:r>
        <w:rPr>
          <w:rFonts w:ascii="Arial" w:hAnsi="Arial" w:cs="Arial"/>
          <w:sz w:val="22"/>
          <w:szCs w:val="22"/>
        </w:rPr>
        <w:t>will be presented</w:t>
      </w:r>
      <w:r w:rsidR="00272A54">
        <w:rPr>
          <w:rFonts w:ascii="Arial" w:hAnsi="Arial" w:cs="Arial"/>
          <w:sz w:val="22"/>
          <w:szCs w:val="22"/>
        </w:rPr>
        <w:t xml:space="preserve"> at the conference</w:t>
      </w:r>
      <w:r>
        <w:rPr>
          <w:rFonts w:ascii="Arial" w:hAnsi="Arial" w:cs="Arial"/>
          <w:sz w:val="22"/>
          <w:szCs w:val="22"/>
        </w:rPr>
        <w:t>.</w:t>
      </w:r>
      <w:r w:rsidR="00272A54">
        <w:rPr>
          <w:rFonts w:ascii="Arial" w:hAnsi="Arial" w:cs="Arial"/>
          <w:sz w:val="22"/>
          <w:szCs w:val="22"/>
        </w:rPr>
        <w:t xml:space="preserve">  </w:t>
      </w:r>
    </w:p>
    <w:p w:rsidR="00FB494F" w:rsidRPr="00DE7FBC" w:rsidRDefault="00FB494F">
      <w:pPr>
        <w:rPr>
          <w:rFonts w:ascii="Arial" w:hAnsi="Arial" w:cs="Arial"/>
        </w:rPr>
      </w:pPr>
    </w:p>
    <w:sectPr w:rsidR="00FB494F" w:rsidRPr="00DE7FBC" w:rsidSect="00272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6220"/>
    <w:multiLevelType w:val="multilevel"/>
    <w:tmpl w:val="FF70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E33E1"/>
    <w:rsid w:val="00054C0A"/>
    <w:rsid w:val="001B1457"/>
    <w:rsid w:val="00272A54"/>
    <w:rsid w:val="00660046"/>
    <w:rsid w:val="00770DB5"/>
    <w:rsid w:val="0089758A"/>
    <w:rsid w:val="008F43D4"/>
    <w:rsid w:val="009558AE"/>
    <w:rsid w:val="00A4572A"/>
    <w:rsid w:val="00B00FE5"/>
    <w:rsid w:val="00C63E8F"/>
    <w:rsid w:val="00D33609"/>
    <w:rsid w:val="00D806FC"/>
    <w:rsid w:val="00DE7FBC"/>
    <w:rsid w:val="00EF2801"/>
    <w:rsid w:val="00FA440A"/>
    <w:rsid w:val="00FB494F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94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33E1"/>
    <w:rPr>
      <w:b/>
      <w:bCs/>
    </w:rPr>
  </w:style>
  <w:style w:type="paragraph" w:styleId="Title">
    <w:name w:val="Title"/>
    <w:basedOn w:val="Normal"/>
    <w:link w:val="TitleChar"/>
    <w:qFormat/>
    <w:rsid w:val="00DE7FB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DE7FBC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styleId="Hyperlink">
    <w:name w:val="Hyperlink"/>
    <w:basedOn w:val="DefaultParagraphFont"/>
    <w:rsid w:val="00FA44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1817">
                  <w:marLeft w:val="0"/>
                  <w:marRight w:val="-26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625">
                      <w:marLeft w:val="0"/>
                      <w:marRight w:val="0"/>
                      <w:marTop w:val="436"/>
                      <w:marBottom w:val="4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06355">
      <w:bodyDiv w:val="1"/>
      <w:marLeft w:val="0"/>
      <w:marRight w:val="0"/>
      <w:marTop w:val="0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821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459">
                  <w:marLeft w:val="2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80290">
      <w:bodyDiv w:val="1"/>
      <w:marLeft w:val="0"/>
      <w:marRight w:val="0"/>
      <w:marTop w:val="0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54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479">
                  <w:marLeft w:val="2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hel.pipai@adelaide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a1001444</dc:creator>
  <cp:lastModifiedBy>jc148685</cp:lastModifiedBy>
  <cp:revision>2</cp:revision>
  <dcterms:created xsi:type="dcterms:W3CDTF">2012-01-17T03:50:00Z</dcterms:created>
  <dcterms:modified xsi:type="dcterms:W3CDTF">2012-01-17T03:50:00Z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187511079</vt:i4>
  </property>
  <property fmtid="{D5CDD505-2E9C-101B-9397-08002B2CF9AE}" pid="3" name="_NewReviewCycle">
    <vt:lpwstr/>
  </property>
  <property fmtid="{D5CDD505-2E9C-101B-9397-08002B2CF9AE}" pid="4" name="_EmailSubject">
    <vt:lpwstr>Paper for ICOPE conference</vt:lpwstr>
  </property>
  <property fmtid="{D5CDD505-2E9C-101B-9397-08002B2CF9AE}" pid="5" name="_AuthorEmail">
    <vt:lpwstr>ann.mcneill@adelaide.edu.au</vt:lpwstr>
  </property>
  <property fmtid="{D5CDD505-2E9C-101B-9397-08002B2CF9AE}" pid="6" name="_AuthorEmailDisplayName">
    <vt:lpwstr>Ann McNeill</vt:lpwstr>
  </property>
  <property fmtid="{D5CDD505-2E9C-101B-9397-08002B2CF9AE}" pid="7" name="_ReviewingToolsShownOnce">
    <vt:lpwstr/>
  </property>
</Properties>
</file>