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D6" w:rsidRPr="0071341D" w:rsidRDefault="009408D6" w:rsidP="008E051D">
      <w:pPr>
        <w:pStyle w:val="Heading1"/>
      </w:pPr>
      <w:r w:rsidRPr="0071341D">
        <w:t>Introduction</w:t>
      </w:r>
    </w:p>
    <w:p w:rsidR="009408D6" w:rsidRDefault="009408D6" w:rsidP="00FC0416">
      <w:pPr>
        <w:spacing w:after="0" w:line="240" w:lineRule="auto"/>
        <w:ind w:firstLine="0"/>
        <w:jc w:val="both"/>
        <w:rPr>
          <w:rFonts w:ascii="Arial Narrow" w:hAnsi="Arial Narrow"/>
          <w:sz w:val="24"/>
          <w:szCs w:val="24"/>
        </w:rPr>
      </w:pPr>
      <w:r w:rsidRPr="00874109">
        <w:rPr>
          <w:rFonts w:ascii="Arial Narrow" w:hAnsi="Arial Narrow" w:cs="Arial"/>
          <w:sz w:val="24"/>
          <w:szCs w:val="24"/>
          <w:lang w:eastAsia="en-AU"/>
        </w:rPr>
        <w:t xml:space="preserve">Much documentation exists regarding the causes and contemporary circumstances of Aboriginal Australian health and wellbeing; measurements of compromised health and wellbeing are abundant and long-standing. </w:t>
      </w:r>
      <w:r>
        <w:rPr>
          <w:rFonts w:ascii="Arial Narrow" w:hAnsi="Arial Narrow" w:cs="Arial"/>
          <w:sz w:val="24"/>
          <w:szCs w:val="24"/>
          <w:lang w:eastAsia="en-AU"/>
        </w:rPr>
        <w:t>Conversely, little evaluation of what works and what does not work relative to Aboriginal policies and programs is conducted (Hunt, 2010). F</w:t>
      </w:r>
      <w:r w:rsidRPr="00874109">
        <w:rPr>
          <w:rFonts w:ascii="Arial Narrow" w:hAnsi="Arial Narrow" w:cs="Arial"/>
          <w:sz w:val="24"/>
          <w:szCs w:val="24"/>
          <w:lang w:eastAsia="en-AU"/>
        </w:rPr>
        <w:t xml:space="preserve">or too long, erroneous assumptions have informed policy and guided approaches to improve health and achieve social change for Aboriginal people in Australia. Subsequently, little progress </w:t>
      </w:r>
      <w:r>
        <w:rPr>
          <w:rFonts w:ascii="Arial Narrow" w:hAnsi="Arial Narrow" w:cs="Arial"/>
          <w:sz w:val="24"/>
          <w:szCs w:val="24"/>
          <w:lang w:eastAsia="en-AU"/>
        </w:rPr>
        <w:t>has been generated</w:t>
      </w:r>
      <w:r w:rsidRPr="00874109">
        <w:rPr>
          <w:rFonts w:ascii="Arial Narrow" w:hAnsi="Arial Narrow" w:cs="Arial"/>
          <w:sz w:val="24"/>
          <w:szCs w:val="24"/>
          <w:lang w:eastAsia="en-AU"/>
        </w:rPr>
        <w:t xml:space="preserve">. Aboriginal people continue to experience a high burden of disease and poor quality of life in comparison to other Australians. </w:t>
      </w:r>
      <w:r>
        <w:rPr>
          <w:rFonts w:ascii="Arial Narrow" w:hAnsi="Arial Narrow" w:cs="Arial"/>
          <w:sz w:val="24"/>
          <w:szCs w:val="24"/>
          <w:lang w:eastAsia="en-AU"/>
        </w:rPr>
        <w:t>The scale of capital in terms of economic and</w:t>
      </w:r>
      <w:r w:rsidRPr="00874109">
        <w:rPr>
          <w:rFonts w:ascii="Arial Narrow" w:hAnsi="Arial Narrow" w:cs="Arial"/>
          <w:sz w:val="24"/>
          <w:szCs w:val="24"/>
          <w:lang w:eastAsia="en-AU"/>
        </w:rPr>
        <w:t xml:space="preserve"> material </w:t>
      </w:r>
      <w:r>
        <w:rPr>
          <w:rFonts w:ascii="Arial Narrow" w:hAnsi="Arial Narrow" w:cs="Arial"/>
          <w:sz w:val="24"/>
          <w:szCs w:val="24"/>
          <w:lang w:eastAsia="en-AU"/>
        </w:rPr>
        <w:t xml:space="preserve">(practical needs) </w:t>
      </w:r>
      <w:r w:rsidRPr="00874109">
        <w:rPr>
          <w:rFonts w:ascii="Arial Narrow" w:hAnsi="Arial Narrow" w:cs="Arial"/>
          <w:sz w:val="24"/>
          <w:szCs w:val="24"/>
          <w:lang w:eastAsia="en-AU"/>
        </w:rPr>
        <w:t xml:space="preserve">resources required to make changes to the contemporary position of Aboriginal </w:t>
      </w:r>
      <w:r>
        <w:rPr>
          <w:rFonts w:ascii="Arial Narrow" w:hAnsi="Arial Narrow" w:cs="Arial"/>
          <w:sz w:val="24"/>
          <w:szCs w:val="24"/>
          <w:lang w:eastAsia="en-AU"/>
        </w:rPr>
        <w:t xml:space="preserve">people </w:t>
      </w:r>
      <w:r w:rsidRPr="00874109">
        <w:rPr>
          <w:rFonts w:ascii="Arial Narrow" w:hAnsi="Arial Narrow" w:cs="Arial"/>
          <w:sz w:val="24"/>
          <w:szCs w:val="24"/>
          <w:lang w:eastAsia="en-AU"/>
        </w:rPr>
        <w:t xml:space="preserve">are vast and need long-term commitment. </w:t>
      </w:r>
      <w:r>
        <w:rPr>
          <w:rFonts w:ascii="Arial Narrow" w:hAnsi="Arial Narrow"/>
          <w:sz w:val="24"/>
          <w:szCs w:val="24"/>
        </w:rPr>
        <w:t xml:space="preserve">Deemed critical </w:t>
      </w:r>
      <w:r w:rsidRPr="00874109">
        <w:rPr>
          <w:rFonts w:ascii="Arial Narrow" w:hAnsi="Arial Narrow"/>
          <w:sz w:val="24"/>
          <w:szCs w:val="24"/>
        </w:rPr>
        <w:t xml:space="preserve">in any attempt to </w:t>
      </w:r>
      <w:r>
        <w:rPr>
          <w:rFonts w:ascii="Arial Narrow" w:hAnsi="Arial Narrow"/>
          <w:sz w:val="24"/>
          <w:szCs w:val="24"/>
        </w:rPr>
        <w:t>alleviate</w:t>
      </w:r>
      <w:r w:rsidRPr="00874109">
        <w:rPr>
          <w:rFonts w:ascii="Arial Narrow" w:hAnsi="Arial Narrow"/>
          <w:sz w:val="24"/>
          <w:szCs w:val="24"/>
        </w:rPr>
        <w:t xml:space="preserve"> the socio-economic conditions experienced by many Aboriginal people, is to address, in unison, identified </w:t>
      </w:r>
      <w:r>
        <w:rPr>
          <w:rFonts w:ascii="Arial Narrow" w:hAnsi="Arial Narrow"/>
          <w:sz w:val="24"/>
          <w:szCs w:val="24"/>
        </w:rPr>
        <w:t>economic and material</w:t>
      </w:r>
      <w:r w:rsidRPr="00874109">
        <w:rPr>
          <w:rFonts w:ascii="Arial Narrow" w:hAnsi="Arial Narrow"/>
          <w:sz w:val="24"/>
          <w:szCs w:val="24"/>
        </w:rPr>
        <w:t xml:space="preserve"> </w:t>
      </w:r>
      <w:r>
        <w:rPr>
          <w:rFonts w:ascii="Arial Narrow" w:hAnsi="Arial Narrow"/>
          <w:sz w:val="24"/>
          <w:szCs w:val="24"/>
        </w:rPr>
        <w:t xml:space="preserve">needs in addition to the </w:t>
      </w:r>
      <w:r w:rsidRPr="00874109">
        <w:rPr>
          <w:rFonts w:ascii="Arial Narrow" w:hAnsi="Arial Narrow"/>
          <w:sz w:val="24"/>
          <w:szCs w:val="24"/>
        </w:rPr>
        <w:t>intellectual</w:t>
      </w:r>
      <w:r>
        <w:rPr>
          <w:rFonts w:ascii="Arial Narrow" w:hAnsi="Arial Narrow"/>
          <w:sz w:val="24"/>
          <w:szCs w:val="24"/>
        </w:rPr>
        <w:t>/human</w:t>
      </w:r>
      <w:r w:rsidRPr="00874109">
        <w:rPr>
          <w:rFonts w:ascii="Arial Narrow" w:hAnsi="Arial Narrow"/>
          <w:sz w:val="24"/>
          <w:szCs w:val="24"/>
        </w:rPr>
        <w:t xml:space="preserve"> </w:t>
      </w:r>
      <w:r>
        <w:rPr>
          <w:rFonts w:ascii="Arial Narrow" w:hAnsi="Arial Narrow"/>
          <w:sz w:val="24"/>
          <w:szCs w:val="24"/>
        </w:rPr>
        <w:t xml:space="preserve">(strategic needs) </w:t>
      </w:r>
      <w:r w:rsidRPr="00874109">
        <w:rPr>
          <w:rFonts w:ascii="Arial Narrow" w:hAnsi="Arial Narrow"/>
          <w:sz w:val="24"/>
          <w:szCs w:val="24"/>
        </w:rPr>
        <w:t>dimensions of any given circumstances (</w:t>
      </w:r>
      <w:r w:rsidRPr="00492C61">
        <w:rPr>
          <w:rFonts w:ascii="Arial Narrow" w:hAnsi="Arial Narrow"/>
          <w:sz w:val="24"/>
          <w:szCs w:val="24"/>
        </w:rPr>
        <w:t xml:space="preserve">Bainbridge, 2009, </w:t>
      </w:r>
      <w:r>
        <w:rPr>
          <w:rFonts w:ascii="Arial Narrow" w:hAnsi="Arial Narrow"/>
          <w:sz w:val="24"/>
          <w:szCs w:val="24"/>
        </w:rPr>
        <w:t>Bainbridge in press</w:t>
      </w:r>
      <w:r w:rsidRPr="00492C61">
        <w:rPr>
          <w:rFonts w:ascii="Arial Narrow" w:hAnsi="Arial Narrow"/>
          <w:sz w:val="24"/>
          <w:szCs w:val="24"/>
        </w:rPr>
        <w:t>;</w:t>
      </w:r>
      <w:r>
        <w:rPr>
          <w:rFonts w:ascii="Arial Narrow" w:hAnsi="Arial Narrow"/>
          <w:sz w:val="24"/>
          <w:szCs w:val="24"/>
        </w:rPr>
        <w:t xml:space="preserve"> </w:t>
      </w:r>
      <w:r w:rsidRPr="00874109">
        <w:rPr>
          <w:rFonts w:ascii="Arial Narrow" w:hAnsi="Arial Narrow"/>
          <w:sz w:val="24"/>
          <w:szCs w:val="24"/>
        </w:rPr>
        <w:t xml:space="preserve">Batliwala, </w:t>
      </w:r>
      <w:r>
        <w:rPr>
          <w:rFonts w:ascii="Arial Narrow" w:hAnsi="Arial Narrow"/>
          <w:sz w:val="24"/>
          <w:szCs w:val="24"/>
        </w:rPr>
        <w:t xml:space="preserve">1994, </w:t>
      </w:r>
      <w:r w:rsidRPr="00874109">
        <w:rPr>
          <w:rFonts w:ascii="Arial Narrow" w:hAnsi="Arial Narrow"/>
          <w:sz w:val="24"/>
          <w:szCs w:val="24"/>
        </w:rPr>
        <w:t>1997</w:t>
      </w:r>
      <w:r>
        <w:rPr>
          <w:rFonts w:ascii="Arial Narrow" w:hAnsi="Arial Narrow"/>
          <w:sz w:val="24"/>
          <w:szCs w:val="24"/>
        </w:rPr>
        <w:t xml:space="preserve">; </w:t>
      </w:r>
      <w:r w:rsidRPr="00D063FE">
        <w:rPr>
          <w:rFonts w:ascii="Arial Narrow" w:hAnsi="Arial Narrow"/>
          <w:sz w:val="24"/>
          <w:szCs w:val="24"/>
        </w:rPr>
        <w:t>Malhotra, Schuler and Boender</w:t>
      </w:r>
      <w:r>
        <w:rPr>
          <w:rFonts w:ascii="Arial Narrow" w:hAnsi="Arial Narrow"/>
          <w:sz w:val="24"/>
          <w:szCs w:val="24"/>
        </w:rPr>
        <w:t xml:space="preserve">, </w:t>
      </w:r>
      <w:r w:rsidRPr="00D063FE">
        <w:rPr>
          <w:rFonts w:ascii="Arial Narrow" w:hAnsi="Arial Narrow"/>
          <w:sz w:val="24"/>
          <w:szCs w:val="24"/>
        </w:rPr>
        <w:t>2002</w:t>
      </w:r>
      <w:r>
        <w:rPr>
          <w:rFonts w:ascii="Arial Narrow" w:hAnsi="Arial Narrow"/>
          <w:sz w:val="24"/>
          <w:szCs w:val="24"/>
        </w:rPr>
        <w:t xml:space="preserve">; </w:t>
      </w:r>
      <w:r w:rsidRPr="00C94BC9">
        <w:rPr>
          <w:rFonts w:ascii="Arial Narrow" w:hAnsi="Arial Narrow"/>
          <w:sz w:val="24"/>
          <w:szCs w:val="24"/>
        </w:rPr>
        <w:t>M</w:t>
      </w:r>
      <w:r w:rsidRPr="00492C61">
        <w:rPr>
          <w:rFonts w:ascii="Arial Narrow" w:hAnsi="Arial Narrow"/>
          <w:sz w:val="24"/>
          <w:szCs w:val="24"/>
        </w:rPr>
        <w:t>cCalman et al., 2010;</w:t>
      </w:r>
      <w:r>
        <w:rPr>
          <w:rFonts w:ascii="Arial Narrow" w:hAnsi="Arial Narrow"/>
          <w:sz w:val="24"/>
          <w:szCs w:val="24"/>
        </w:rPr>
        <w:t xml:space="preserve"> </w:t>
      </w:r>
      <w:r w:rsidRPr="00922136">
        <w:rPr>
          <w:rFonts w:ascii="Arial Narrow" w:hAnsi="Arial Narrow" w:cs="Times-Roman"/>
          <w:sz w:val="24"/>
          <w:szCs w:val="24"/>
        </w:rPr>
        <w:t>Saraswathy Amma</w:t>
      </w:r>
      <w:r w:rsidRPr="00922136">
        <w:rPr>
          <w:rFonts w:ascii="Arial Narrow" w:hAnsi="Arial Narrow"/>
          <w:sz w:val="24"/>
          <w:szCs w:val="24"/>
        </w:rPr>
        <w:t xml:space="preserve">, </w:t>
      </w:r>
      <w:r w:rsidRPr="00922136">
        <w:rPr>
          <w:rFonts w:ascii="Arial Narrow" w:hAnsi="Arial Narrow" w:cs="Times-Roman"/>
          <w:sz w:val="24"/>
          <w:szCs w:val="24"/>
        </w:rPr>
        <w:t xml:space="preserve">Panicker &amp; Sumi, </w:t>
      </w:r>
      <w:r w:rsidRPr="00922136">
        <w:rPr>
          <w:rFonts w:ascii="Arial Narrow" w:hAnsi="Arial Narrow"/>
          <w:sz w:val="24"/>
          <w:szCs w:val="24"/>
        </w:rPr>
        <w:t>2008</w:t>
      </w:r>
      <w:r>
        <w:rPr>
          <w:rFonts w:ascii="Arial Narrow" w:hAnsi="Arial Narrow"/>
          <w:sz w:val="24"/>
          <w:szCs w:val="24"/>
        </w:rPr>
        <w:t xml:space="preserve">; Sen, 1999; </w:t>
      </w:r>
      <w:r w:rsidRPr="00492C61">
        <w:rPr>
          <w:rFonts w:ascii="Arial Narrow" w:hAnsi="Arial Narrow"/>
          <w:sz w:val="24"/>
          <w:szCs w:val="24"/>
        </w:rPr>
        <w:t>T</w:t>
      </w:r>
      <w:r>
        <w:rPr>
          <w:rFonts w:ascii="Arial Narrow" w:hAnsi="Arial Narrow"/>
          <w:sz w:val="24"/>
          <w:szCs w:val="24"/>
        </w:rPr>
        <w:t xml:space="preserve">sey, </w:t>
      </w:r>
      <w:r w:rsidRPr="00C94BC9">
        <w:rPr>
          <w:rFonts w:ascii="Arial Narrow" w:hAnsi="Arial Narrow"/>
          <w:sz w:val="24"/>
          <w:szCs w:val="24"/>
        </w:rPr>
        <w:t>2</w:t>
      </w:r>
      <w:r>
        <w:rPr>
          <w:rFonts w:ascii="Arial Narrow" w:hAnsi="Arial Narrow"/>
          <w:sz w:val="24"/>
          <w:szCs w:val="24"/>
        </w:rPr>
        <w:t>008; Tsey et al., 2010; Whiteside, 2009</w:t>
      </w:r>
      <w:r w:rsidRPr="00874109">
        <w:rPr>
          <w:rFonts w:ascii="Arial Narrow" w:hAnsi="Arial Narrow"/>
          <w:sz w:val="24"/>
          <w:szCs w:val="24"/>
        </w:rPr>
        <w:t>)</w:t>
      </w:r>
      <w:r>
        <w:rPr>
          <w:rFonts w:ascii="Arial Narrow" w:hAnsi="Arial Narrow"/>
          <w:sz w:val="24"/>
          <w:szCs w:val="24"/>
        </w:rPr>
        <w:t xml:space="preserve">. </w:t>
      </w:r>
    </w:p>
    <w:p w:rsidR="009408D6" w:rsidRDefault="009408D6" w:rsidP="00FC0416">
      <w:pPr>
        <w:spacing w:after="0" w:line="240" w:lineRule="auto"/>
        <w:ind w:firstLine="0"/>
        <w:jc w:val="both"/>
        <w:rPr>
          <w:rFonts w:ascii="Arial Narrow" w:hAnsi="Arial Narrow"/>
          <w:sz w:val="24"/>
          <w:szCs w:val="24"/>
        </w:rPr>
      </w:pPr>
    </w:p>
    <w:p w:rsidR="009408D6" w:rsidRDefault="009408D6" w:rsidP="00643148">
      <w:pPr>
        <w:spacing w:after="0" w:line="240" w:lineRule="auto"/>
        <w:ind w:firstLine="0"/>
        <w:jc w:val="both"/>
        <w:rPr>
          <w:rFonts w:ascii="Arial Narrow" w:hAnsi="Arial Narrow" w:cs="Times-Roman"/>
          <w:sz w:val="24"/>
          <w:szCs w:val="24"/>
        </w:rPr>
      </w:pPr>
      <w:r>
        <w:rPr>
          <w:rFonts w:ascii="Arial Narrow" w:hAnsi="Arial Narrow"/>
          <w:sz w:val="24"/>
          <w:szCs w:val="24"/>
        </w:rPr>
        <w:t xml:space="preserve">For some time, global development efforts have focused on inside-out approaches to promoting social change. In the main, empowerment has been both a means and an end in developmental approaches </w:t>
      </w:r>
      <w:r w:rsidRPr="00922136">
        <w:rPr>
          <w:rFonts w:ascii="Arial Narrow" w:hAnsi="Arial Narrow"/>
          <w:sz w:val="24"/>
          <w:szCs w:val="24"/>
        </w:rPr>
        <w:t>(</w:t>
      </w:r>
      <w:r>
        <w:rPr>
          <w:rFonts w:ascii="Arial Narrow" w:hAnsi="Arial Narrow"/>
          <w:sz w:val="24"/>
          <w:szCs w:val="24"/>
        </w:rPr>
        <w:t xml:space="preserve">Wallerstein, 2006; </w:t>
      </w:r>
      <w:r w:rsidRPr="00C94BC9">
        <w:rPr>
          <w:rFonts w:ascii="Arial Narrow" w:hAnsi="Arial Narrow"/>
          <w:sz w:val="24"/>
          <w:szCs w:val="24"/>
        </w:rPr>
        <w:t>M</w:t>
      </w:r>
      <w:r>
        <w:rPr>
          <w:rFonts w:ascii="Arial Narrow" w:hAnsi="Arial Narrow"/>
          <w:sz w:val="24"/>
          <w:szCs w:val="24"/>
        </w:rPr>
        <w:t xml:space="preserve">cCalman et al., in press; </w:t>
      </w:r>
      <w:r w:rsidRPr="00922136">
        <w:rPr>
          <w:rFonts w:ascii="Arial Narrow" w:hAnsi="Arial Narrow" w:cs="Times-Roman"/>
          <w:sz w:val="24"/>
          <w:szCs w:val="24"/>
        </w:rPr>
        <w:t>Saraswathy Amma</w:t>
      </w:r>
      <w:r w:rsidRPr="00922136">
        <w:rPr>
          <w:rFonts w:ascii="Arial Narrow" w:hAnsi="Arial Narrow"/>
          <w:sz w:val="24"/>
          <w:szCs w:val="24"/>
        </w:rPr>
        <w:t xml:space="preserve">, </w:t>
      </w:r>
      <w:r w:rsidRPr="00922136">
        <w:rPr>
          <w:rFonts w:ascii="Arial Narrow" w:hAnsi="Arial Narrow" w:cs="Times-Roman"/>
          <w:sz w:val="24"/>
          <w:szCs w:val="24"/>
        </w:rPr>
        <w:t xml:space="preserve">Panicker &amp; Sumi, </w:t>
      </w:r>
      <w:r w:rsidRPr="00922136">
        <w:rPr>
          <w:rFonts w:ascii="Arial Narrow" w:hAnsi="Arial Narrow"/>
          <w:sz w:val="24"/>
          <w:szCs w:val="24"/>
        </w:rPr>
        <w:t>2008</w:t>
      </w:r>
      <w:r>
        <w:rPr>
          <w:rFonts w:ascii="Arial Narrow" w:hAnsi="Arial Narrow"/>
          <w:sz w:val="24"/>
          <w:szCs w:val="24"/>
        </w:rPr>
        <w:t>; Tsey, 2008</w:t>
      </w:r>
      <w:r w:rsidRPr="00922136">
        <w:rPr>
          <w:rFonts w:ascii="Arial Narrow" w:hAnsi="Arial Narrow"/>
          <w:sz w:val="24"/>
          <w:szCs w:val="24"/>
        </w:rPr>
        <w:t>).</w:t>
      </w:r>
      <w:r>
        <w:rPr>
          <w:rFonts w:ascii="Arial Narrow" w:hAnsi="Arial Narrow"/>
          <w:sz w:val="24"/>
          <w:szCs w:val="24"/>
        </w:rPr>
        <w:t xml:space="preserve"> </w:t>
      </w:r>
      <w:r w:rsidRPr="00D30781">
        <w:rPr>
          <w:rFonts w:ascii="Arial Narrow" w:hAnsi="Arial Narrow" w:cs="Arial"/>
          <w:sz w:val="24"/>
          <w:szCs w:val="24"/>
          <w:lang w:eastAsia="en-AU"/>
        </w:rPr>
        <w:t xml:space="preserve">Despite advocacy by international development and aid communities over recent decades supporting ecological bottom-up solutions, including </w:t>
      </w:r>
      <w:r>
        <w:rPr>
          <w:rFonts w:ascii="Arial Narrow" w:hAnsi="Arial Narrow" w:cs="Arial"/>
          <w:sz w:val="24"/>
          <w:szCs w:val="24"/>
          <w:lang w:eastAsia="en-AU"/>
        </w:rPr>
        <w:t xml:space="preserve">both </w:t>
      </w:r>
      <w:r w:rsidRPr="00D30781">
        <w:rPr>
          <w:rFonts w:ascii="Arial Narrow" w:hAnsi="Arial Narrow" w:cs="Arial"/>
          <w:sz w:val="24"/>
          <w:szCs w:val="24"/>
          <w:lang w:eastAsia="en-AU"/>
        </w:rPr>
        <w:t>participatory and empowerment strategies to promote health and sustainable social development and change, in reality, the approach represents a major challenge to implement.</w:t>
      </w:r>
      <w:r>
        <w:rPr>
          <w:rFonts w:ascii="Arial Narrow" w:hAnsi="Arial Narrow" w:cs="Arial"/>
          <w:sz w:val="24"/>
          <w:szCs w:val="24"/>
          <w:lang w:eastAsia="en-AU"/>
        </w:rPr>
        <w:t xml:space="preserve"> </w:t>
      </w:r>
      <w:r w:rsidRPr="00D30781">
        <w:rPr>
          <w:rFonts w:ascii="Arial Narrow" w:hAnsi="Arial Narrow" w:cs="Arial"/>
          <w:sz w:val="24"/>
          <w:szCs w:val="24"/>
          <w:lang w:eastAsia="en-AU"/>
        </w:rPr>
        <w:t xml:space="preserve">The means by which </w:t>
      </w:r>
      <w:r>
        <w:rPr>
          <w:rFonts w:ascii="Arial Narrow" w:hAnsi="Arial Narrow" w:cs="Arial"/>
          <w:sz w:val="24"/>
          <w:szCs w:val="24"/>
          <w:lang w:eastAsia="en-AU"/>
        </w:rPr>
        <w:t xml:space="preserve">participatory and </w:t>
      </w:r>
      <w:r w:rsidRPr="00D30781">
        <w:rPr>
          <w:rFonts w:ascii="Arial Narrow" w:hAnsi="Arial Narrow" w:cs="Arial"/>
          <w:sz w:val="24"/>
          <w:szCs w:val="24"/>
          <w:lang w:eastAsia="en-AU"/>
        </w:rPr>
        <w:t xml:space="preserve">empowerment strategies are implemented as an </w:t>
      </w:r>
      <w:r w:rsidRPr="00D30781">
        <w:rPr>
          <w:rFonts w:ascii="Arial Narrow" w:hAnsi="Arial Narrow" w:cs="Times-Roman"/>
          <w:sz w:val="24"/>
          <w:szCs w:val="24"/>
        </w:rPr>
        <w:t>important determinant of the developmental process for Aboriginal people is complex and diverse</w:t>
      </w:r>
      <w:r>
        <w:rPr>
          <w:rFonts w:ascii="Arial Narrow" w:hAnsi="Arial Narrow" w:cs="Times-Roman"/>
          <w:sz w:val="24"/>
          <w:szCs w:val="24"/>
        </w:rPr>
        <w:t xml:space="preserve">. While mounting evidence shows that such approaches are accorded ‘political correctness’ and result in effective and sustainable solutions to local problems (Lennie, 2006), they often “receive insufficient investment of training, time and resources to be done well” (Mayoux &amp; Chambers, 2005, p. 271).  </w:t>
      </w:r>
    </w:p>
    <w:p w:rsidR="009408D6" w:rsidRDefault="009408D6" w:rsidP="00643148">
      <w:pPr>
        <w:spacing w:after="0" w:line="240" w:lineRule="auto"/>
        <w:ind w:firstLine="0"/>
        <w:jc w:val="both"/>
        <w:rPr>
          <w:rFonts w:ascii="Arial Narrow" w:hAnsi="Arial Narrow" w:cs="Times-Roman"/>
          <w:sz w:val="24"/>
          <w:szCs w:val="24"/>
        </w:rPr>
      </w:pPr>
    </w:p>
    <w:p w:rsidR="009408D6" w:rsidRPr="00231BB6" w:rsidRDefault="009408D6" w:rsidP="00643148">
      <w:pPr>
        <w:spacing w:after="0" w:line="240" w:lineRule="auto"/>
        <w:ind w:firstLine="0"/>
        <w:jc w:val="both"/>
        <w:rPr>
          <w:rFonts w:ascii="Arial Narrow" w:hAnsi="Arial Narrow"/>
          <w:b/>
          <w:bCs/>
          <w:sz w:val="24"/>
          <w:szCs w:val="24"/>
        </w:rPr>
      </w:pPr>
      <w:r>
        <w:rPr>
          <w:rFonts w:ascii="Arial Narrow" w:hAnsi="Arial Narrow" w:cs="Arial"/>
          <w:sz w:val="24"/>
          <w:szCs w:val="24"/>
          <w:lang w:eastAsia="en-AU"/>
        </w:rPr>
        <w:t>Primarily for these reasons, t</w:t>
      </w:r>
      <w:r w:rsidRPr="00D30781">
        <w:rPr>
          <w:rFonts w:ascii="Arial Narrow" w:hAnsi="Arial Narrow" w:cs="Arial"/>
          <w:sz w:val="24"/>
          <w:szCs w:val="24"/>
          <w:lang w:eastAsia="en-AU"/>
        </w:rPr>
        <w:t xml:space="preserve">here is little published evidence-based research that captures the intricacies of the processes involved in promoting initiatives to enhance Aboriginal health and wellbeing. </w:t>
      </w:r>
      <w:r>
        <w:rPr>
          <w:rFonts w:ascii="Arial Narrow" w:hAnsi="Arial Narrow" w:cs="Times-Roman"/>
          <w:sz w:val="24"/>
          <w:szCs w:val="24"/>
        </w:rPr>
        <w:t xml:space="preserve">To address the persistent gap in the literature, </w:t>
      </w:r>
      <w:r w:rsidRPr="00D30781">
        <w:rPr>
          <w:rFonts w:ascii="Arial Narrow" w:hAnsi="Arial Narrow" w:cs="Arial"/>
          <w:sz w:val="24"/>
          <w:szCs w:val="24"/>
          <w:lang w:eastAsia="en-AU"/>
        </w:rPr>
        <w:t>t</w:t>
      </w:r>
      <w:r>
        <w:rPr>
          <w:rFonts w:ascii="Arial Narrow" w:hAnsi="Arial Narrow" w:cs="Arial"/>
          <w:sz w:val="24"/>
          <w:szCs w:val="24"/>
          <w:lang w:eastAsia="en-AU"/>
        </w:rPr>
        <w:t>he</w:t>
      </w:r>
      <w:r w:rsidRPr="00D30781">
        <w:rPr>
          <w:rFonts w:ascii="Arial Narrow" w:hAnsi="Arial Narrow" w:cs="Arial"/>
          <w:sz w:val="24"/>
          <w:szCs w:val="24"/>
          <w:lang w:eastAsia="en-AU"/>
        </w:rPr>
        <w:t xml:space="preserve"> </w:t>
      </w:r>
      <w:r>
        <w:rPr>
          <w:rFonts w:ascii="Arial Narrow" w:hAnsi="Arial Narrow" w:cs="Arial"/>
          <w:sz w:val="24"/>
          <w:szCs w:val="24"/>
          <w:lang w:eastAsia="en-AU"/>
        </w:rPr>
        <w:t xml:space="preserve">purpose of this </w:t>
      </w:r>
      <w:r w:rsidRPr="00D30781">
        <w:rPr>
          <w:rFonts w:ascii="Arial Narrow" w:hAnsi="Arial Narrow" w:cs="Arial"/>
          <w:sz w:val="24"/>
          <w:szCs w:val="24"/>
          <w:lang w:eastAsia="en-AU"/>
        </w:rPr>
        <w:t>paper is to</w:t>
      </w:r>
      <w:r w:rsidRPr="00231BB6">
        <w:rPr>
          <w:rFonts w:ascii="Arial Narrow" w:hAnsi="Arial Narrow"/>
          <w:sz w:val="24"/>
          <w:szCs w:val="24"/>
          <w:lang w:val="en-US"/>
        </w:rPr>
        <w:t xml:space="preserve"> </w:t>
      </w:r>
      <w:r>
        <w:rPr>
          <w:rFonts w:ascii="Arial Narrow" w:hAnsi="Arial Narrow"/>
          <w:sz w:val="24"/>
          <w:szCs w:val="24"/>
          <w:lang w:val="en-US"/>
        </w:rPr>
        <w:t>consider the i</w:t>
      </w:r>
      <w:r w:rsidRPr="00C72944">
        <w:rPr>
          <w:rFonts w:ascii="Arial Narrow" w:hAnsi="Arial Narrow"/>
          <w:sz w:val="24"/>
          <w:szCs w:val="24"/>
          <w:lang w:val="en-US"/>
        </w:rPr>
        <w:t>nnovation aris</w:t>
      </w:r>
      <w:r>
        <w:rPr>
          <w:rFonts w:ascii="Arial Narrow" w:hAnsi="Arial Narrow"/>
          <w:sz w:val="24"/>
          <w:szCs w:val="24"/>
          <w:lang w:val="en-US"/>
        </w:rPr>
        <w:t>ing from the application and utility</w:t>
      </w:r>
      <w:r w:rsidRPr="00C72944">
        <w:rPr>
          <w:rFonts w:ascii="Arial Narrow" w:hAnsi="Arial Narrow"/>
          <w:sz w:val="24"/>
          <w:szCs w:val="24"/>
          <w:lang w:val="en-US"/>
        </w:rPr>
        <w:t xml:space="preserve"> of </w:t>
      </w:r>
      <w:r>
        <w:rPr>
          <w:rFonts w:ascii="Arial Narrow" w:hAnsi="Arial Narrow"/>
          <w:sz w:val="24"/>
          <w:szCs w:val="24"/>
          <w:lang w:val="en-US"/>
        </w:rPr>
        <w:t xml:space="preserve">community-based participatory </w:t>
      </w:r>
      <w:r w:rsidRPr="00C72944">
        <w:rPr>
          <w:rFonts w:ascii="Arial Narrow" w:hAnsi="Arial Narrow"/>
          <w:sz w:val="24"/>
          <w:szCs w:val="24"/>
          <w:lang w:val="en-US"/>
        </w:rPr>
        <w:t>research</w:t>
      </w:r>
      <w:r>
        <w:rPr>
          <w:rFonts w:ascii="Arial Narrow" w:hAnsi="Arial Narrow"/>
          <w:sz w:val="24"/>
          <w:szCs w:val="24"/>
          <w:lang w:val="en-US"/>
        </w:rPr>
        <w:t xml:space="preserve"> in Aboriginal Australian contexts.</w:t>
      </w:r>
      <w:r w:rsidRPr="00D30781">
        <w:rPr>
          <w:rFonts w:ascii="Arial Narrow" w:hAnsi="Arial Narrow" w:cs="Times-Italic"/>
          <w:i/>
          <w:iCs/>
          <w:sz w:val="24"/>
          <w:szCs w:val="24"/>
        </w:rPr>
        <w:t xml:space="preserve"> </w:t>
      </w:r>
      <w:r>
        <w:rPr>
          <w:rFonts w:ascii="Arial Narrow" w:hAnsi="Arial Narrow" w:cs="Times-Roman"/>
          <w:sz w:val="24"/>
          <w:szCs w:val="24"/>
        </w:rPr>
        <w:t>T</w:t>
      </w:r>
      <w:r w:rsidRPr="00D30781">
        <w:rPr>
          <w:rFonts w:ascii="Arial Narrow" w:hAnsi="Arial Narrow" w:cs="Arial"/>
          <w:sz w:val="24"/>
          <w:szCs w:val="24"/>
          <w:lang w:eastAsia="en-AU"/>
        </w:rPr>
        <w:t xml:space="preserve">he aim of </w:t>
      </w:r>
      <w:r>
        <w:rPr>
          <w:rFonts w:ascii="Arial Narrow" w:hAnsi="Arial Narrow" w:cs="Arial"/>
          <w:sz w:val="24"/>
          <w:szCs w:val="24"/>
          <w:lang w:eastAsia="en-AU"/>
        </w:rPr>
        <w:t xml:space="preserve">the paper is to </w:t>
      </w:r>
      <w:r>
        <w:rPr>
          <w:rFonts w:ascii="Arial Narrow" w:hAnsi="Arial Narrow" w:cs="Times-Italic"/>
          <w:iCs/>
          <w:sz w:val="24"/>
          <w:szCs w:val="24"/>
        </w:rPr>
        <w:t xml:space="preserve">present </w:t>
      </w:r>
      <w:r>
        <w:rPr>
          <w:rFonts w:ascii="Arial Narrow" w:hAnsi="Arial Narrow" w:cs="Times-Roman"/>
          <w:sz w:val="24"/>
          <w:szCs w:val="24"/>
        </w:rPr>
        <w:t xml:space="preserve">a </w:t>
      </w:r>
      <w:r w:rsidRPr="00D30781">
        <w:rPr>
          <w:rFonts w:ascii="Arial Narrow" w:hAnsi="Arial Narrow" w:cs="Times-Roman"/>
          <w:sz w:val="24"/>
          <w:szCs w:val="24"/>
        </w:rPr>
        <w:t xml:space="preserve">model of </w:t>
      </w:r>
      <w:r>
        <w:rPr>
          <w:rFonts w:ascii="Arial Narrow" w:hAnsi="Arial Narrow" w:cs="Times-Roman"/>
          <w:sz w:val="24"/>
          <w:szCs w:val="24"/>
        </w:rPr>
        <w:t xml:space="preserve">community-based </w:t>
      </w:r>
      <w:r w:rsidRPr="00D30781">
        <w:rPr>
          <w:rFonts w:ascii="Arial Narrow" w:hAnsi="Arial Narrow" w:cs="Times-Roman"/>
          <w:sz w:val="24"/>
          <w:szCs w:val="24"/>
        </w:rPr>
        <w:t>participatory</w:t>
      </w:r>
      <w:r>
        <w:rPr>
          <w:rFonts w:ascii="Arial Narrow" w:hAnsi="Arial Narrow" w:cs="Times-Roman"/>
          <w:sz w:val="24"/>
          <w:szCs w:val="24"/>
        </w:rPr>
        <w:t xml:space="preserve"> research that works, and has been sustained for over a decade. It </w:t>
      </w:r>
      <w:r>
        <w:rPr>
          <w:rFonts w:ascii="Arial Narrow" w:hAnsi="Arial Narrow"/>
          <w:bCs/>
          <w:sz w:val="24"/>
          <w:szCs w:val="24"/>
        </w:rPr>
        <w:t>s</w:t>
      </w:r>
      <w:r w:rsidRPr="00DB3FC3">
        <w:rPr>
          <w:rFonts w:ascii="Arial Narrow" w:hAnsi="Arial Narrow"/>
          <w:bCs/>
          <w:sz w:val="24"/>
          <w:szCs w:val="24"/>
        </w:rPr>
        <w:t>howcases</w:t>
      </w:r>
      <w:r>
        <w:rPr>
          <w:rFonts w:ascii="Arial Narrow" w:hAnsi="Arial Narrow"/>
          <w:bCs/>
          <w:sz w:val="24"/>
          <w:szCs w:val="24"/>
        </w:rPr>
        <w:t xml:space="preserve"> an</w:t>
      </w:r>
      <w:r w:rsidRPr="00DB3FC3">
        <w:rPr>
          <w:rFonts w:ascii="Arial Narrow" w:hAnsi="Arial Narrow"/>
          <w:bCs/>
          <w:sz w:val="24"/>
          <w:szCs w:val="24"/>
        </w:rPr>
        <w:t xml:space="preserve"> Empowerment Research Program </w:t>
      </w:r>
      <w:r>
        <w:rPr>
          <w:rFonts w:ascii="Arial Narrow" w:hAnsi="Arial Narrow"/>
          <w:bCs/>
          <w:sz w:val="24"/>
          <w:szCs w:val="24"/>
        </w:rPr>
        <w:t>(ERP) from Australia by</w:t>
      </w:r>
      <w:r w:rsidRPr="00DB3FC3">
        <w:rPr>
          <w:rFonts w:ascii="Arial Narrow" w:hAnsi="Arial Narrow"/>
          <w:sz w:val="24"/>
          <w:szCs w:val="24"/>
          <w:lang w:val="en-US"/>
        </w:rPr>
        <w:t xml:space="preserve"> </w:t>
      </w:r>
      <w:r>
        <w:rPr>
          <w:rFonts w:ascii="Arial Narrow" w:hAnsi="Arial Narrow"/>
          <w:sz w:val="24"/>
          <w:szCs w:val="24"/>
          <w:lang w:val="en-US"/>
        </w:rPr>
        <w:t>h</w:t>
      </w:r>
      <w:r w:rsidRPr="00874109">
        <w:rPr>
          <w:rFonts w:ascii="Arial Narrow" w:hAnsi="Arial Narrow"/>
          <w:sz w:val="24"/>
          <w:szCs w:val="24"/>
          <w:lang w:val="en-US"/>
        </w:rPr>
        <w:t xml:space="preserve">ighlighting the importance of strengths-based </w:t>
      </w:r>
      <w:r>
        <w:rPr>
          <w:rFonts w:ascii="Arial Narrow" w:hAnsi="Arial Narrow"/>
          <w:sz w:val="24"/>
          <w:szCs w:val="24"/>
          <w:lang w:val="en-US"/>
        </w:rPr>
        <w:t xml:space="preserve">participatory </w:t>
      </w:r>
      <w:r w:rsidRPr="00874109">
        <w:rPr>
          <w:rFonts w:ascii="Arial Narrow" w:hAnsi="Arial Narrow"/>
          <w:sz w:val="24"/>
          <w:szCs w:val="24"/>
          <w:lang w:val="en-US"/>
        </w:rPr>
        <w:t xml:space="preserve">approaches for working with Aboriginal people </w:t>
      </w:r>
      <w:r>
        <w:rPr>
          <w:rFonts w:ascii="Arial Narrow" w:hAnsi="Arial Narrow"/>
          <w:sz w:val="24"/>
          <w:szCs w:val="24"/>
          <w:lang w:val="en-US"/>
        </w:rPr>
        <w:t xml:space="preserve">as partners in community development projects. It </w:t>
      </w:r>
      <w:r>
        <w:rPr>
          <w:rFonts w:ascii="Arial Narrow" w:hAnsi="Arial Narrow"/>
          <w:sz w:val="24"/>
          <w:szCs w:val="24"/>
        </w:rPr>
        <w:t>emphasises</w:t>
      </w:r>
      <w:r w:rsidRPr="00874109">
        <w:rPr>
          <w:rFonts w:ascii="Arial Narrow" w:hAnsi="Arial Narrow"/>
          <w:sz w:val="24"/>
          <w:szCs w:val="24"/>
          <w:lang w:val="en-US"/>
        </w:rPr>
        <w:t xml:space="preserve"> how </w:t>
      </w:r>
      <w:r>
        <w:rPr>
          <w:rFonts w:ascii="Arial Narrow" w:hAnsi="Arial Narrow"/>
          <w:sz w:val="24"/>
          <w:szCs w:val="24"/>
          <w:lang w:val="en-US"/>
        </w:rPr>
        <w:t xml:space="preserve">social science research and </w:t>
      </w:r>
      <w:r w:rsidRPr="00874109">
        <w:rPr>
          <w:rFonts w:ascii="Arial Narrow" w:hAnsi="Arial Narrow"/>
          <w:sz w:val="24"/>
          <w:szCs w:val="24"/>
          <w:lang w:val="en-US"/>
        </w:rPr>
        <w:t>researchers’ expertise can be relevant to Aboriginal community priorities</w:t>
      </w:r>
      <w:r>
        <w:rPr>
          <w:rFonts w:ascii="Arial Narrow" w:hAnsi="Arial Narrow"/>
          <w:sz w:val="24"/>
          <w:szCs w:val="24"/>
          <w:lang w:val="en-US"/>
        </w:rPr>
        <w:t>,</w:t>
      </w:r>
      <w:r w:rsidRPr="004A2F5D">
        <w:rPr>
          <w:rFonts w:ascii="Arial Narrow" w:hAnsi="Arial Narrow"/>
          <w:sz w:val="24"/>
          <w:szCs w:val="24"/>
        </w:rPr>
        <w:t xml:space="preserve"> </w:t>
      </w:r>
      <w:r w:rsidRPr="00874109">
        <w:rPr>
          <w:rFonts w:ascii="Arial Narrow" w:hAnsi="Arial Narrow"/>
          <w:sz w:val="24"/>
          <w:szCs w:val="24"/>
        </w:rPr>
        <w:t>people’s daily lives, needs and aspiratio</w:t>
      </w:r>
      <w:r>
        <w:rPr>
          <w:rFonts w:ascii="Arial Narrow" w:hAnsi="Arial Narrow"/>
          <w:sz w:val="24"/>
          <w:szCs w:val="24"/>
        </w:rPr>
        <w:t xml:space="preserve">ns by </w:t>
      </w:r>
      <w:r w:rsidRPr="00874109">
        <w:rPr>
          <w:rFonts w:ascii="Arial Narrow" w:hAnsi="Arial Narrow"/>
          <w:sz w:val="24"/>
          <w:szCs w:val="24"/>
          <w:lang w:val="en-US"/>
        </w:rPr>
        <w:t>deve</w:t>
      </w:r>
      <w:r>
        <w:rPr>
          <w:rFonts w:ascii="Arial Narrow" w:hAnsi="Arial Narrow"/>
          <w:sz w:val="24"/>
          <w:szCs w:val="24"/>
          <w:lang w:val="en-US"/>
        </w:rPr>
        <w:t xml:space="preserve">loping research models that build up authentic </w:t>
      </w:r>
      <w:r w:rsidRPr="00874109">
        <w:rPr>
          <w:rFonts w:ascii="Arial Narrow" w:hAnsi="Arial Narrow"/>
          <w:sz w:val="24"/>
          <w:szCs w:val="24"/>
          <w:lang w:val="en-US"/>
        </w:rPr>
        <w:t>partnerships</w:t>
      </w:r>
      <w:r>
        <w:rPr>
          <w:rFonts w:ascii="Arial Narrow" w:hAnsi="Arial Narrow"/>
          <w:sz w:val="24"/>
          <w:szCs w:val="24"/>
          <w:lang w:val="en-US"/>
        </w:rPr>
        <w:t>; are context-dependent; strengthen local capacity through research; and are based around mutually identified situational ethics (</w:t>
      </w:r>
      <w:r w:rsidRPr="00857C54">
        <w:rPr>
          <w:rFonts w:ascii="Arial Narrow" w:hAnsi="Arial Narrow"/>
          <w:sz w:val="24"/>
          <w:szCs w:val="24"/>
          <w:lang w:val="en-US"/>
        </w:rPr>
        <w:t>B</w:t>
      </w:r>
      <w:r>
        <w:rPr>
          <w:rFonts w:ascii="Arial Narrow" w:hAnsi="Arial Narrow"/>
          <w:sz w:val="24"/>
          <w:szCs w:val="24"/>
          <w:lang w:val="en-US"/>
        </w:rPr>
        <w:t xml:space="preserve">ainbridge, McCalman &amp; Whiteside, in press; Tsey, 2010). We will </w:t>
      </w:r>
      <w:r>
        <w:rPr>
          <w:rFonts w:ascii="Arial Narrow" w:hAnsi="Arial Narrow"/>
          <w:sz w:val="24"/>
          <w:szCs w:val="24"/>
        </w:rPr>
        <w:t>provide</w:t>
      </w:r>
      <w:r w:rsidRPr="00874109">
        <w:rPr>
          <w:rFonts w:ascii="Arial Narrow" w:hAnsi="Arial Narrow"/>
          <w:sz w:val="24"/>
          <w:szCs w:val="24"/>
        </w:rPr>
        <w:t xml:space="preserve"> </w:t>
      </w:r>
      <w:r>
        <w:rPr>
          <w:rFonts w:ascii="Arial Narrow" w:hAnsi="Arial Narrow"/>
          <w:sz w:val="24"/>
          <w:szCs w:val="24"/>
        </w:rPr>
        <w:t xml:space="preserve">the context in which the research program has flourished; an overview of the program and its research outcomes; </w:t>
      </w:r>
      <w:r w:rsidRPr="00874109">
        <w:rPr>
          <w:rFonts w:ascii="Arial Narrow" w:hAnsi="Arial Narrow"/>
          <w:sz w:val="24"/>
          <w:szCs w:val="24"/>
        </w:rPr>
        <w:t>examples of community-level empowerment an</w:t>
      </w:r>
      <w:r>
        <w:rPr>
          <w:rFonts w:ascii="Arial Narrow" w:hAnsi="Arial Narrow"/>
          <w:sz w:val="24"/>
          <w:szCs w:val="24"/>
        </w:rPr>
        <w:t>d the psychosocial processes involved in becoming empowered for Aboriginal women; and</w:t>
      </w:r>
      <w:r>
        <w:rPr>
          <w:rFonts w:ascii="Arial Narrow" w:hAnsi="Arial Narrow" w:cs="Times-Roman"/>
          <w:sz w:val="24"/>
          <w:szCs w:val="24"/>
        </w:rPr>
        <w:t xml:space="preserve"> </w:t>
      </w:r>
      <w:r>
        <w:rPr>
          <w:rFonts w:ascii="Arial Narrow" w:hAnsi="Arial Narrow"/>
          <w:sz w:val="24"/>
          <w:szCs w:val="24"/>
        </w:rPr>
        <w:t>provide</w:t>
      </w:r>
      <w:r w:rsidRPr="00874109">
        <w:rPr>
          <w:rFonts w:ascii="Arial Narrow" w:hAnsi="Arial Narrow"/>
          <w:sz w:val="24"/>
          <w:szCs w:val="24"/>
        </w:rPr>
        <w:t xml:space="preserve"> current empirical examples of our research.</w:t>
      </w:r>
      <w:r>
        <w:rPr>
          <w:rFonts w:ascii="Arial Narrow" w:hAnsi="Arial Narrow" w:cs="Times-Roman"/>
          <w:sz w:val="24"/>
          <w:szCs w:val="24"/>
        </w:rPr>
        <w:t xml:space="preserve"> </w:t>
      </w:r>
      <w:r w:rsidRPr="00874109">
        <w:rPr>
          <w:rFonts w:ascii="Arial Narrow" w:hAnsi="Arial Narrow"/>
          <w:sz w:val="24"/>
          <w:szCs w:val="24"/>
        </w:rPr>
        <w:t>The ground question bein</w:t>
      </w:r>
      <w:r>
        <w:rPr>
          <w:rFonts w:ascii="Arial Narrow" w:hAnsi="Arial Narrow"/>
          <w:sz w:val="24"/>
          <w:szCs w:val="24"/>
        </w:rPr>
        <w:t>g considered in this paper is: How can social science researchers most effectively</w:t>
      </w:r>
      <w:r w:rsidRPr="00874109">
        <w:rPr>
          <w:rFonts w:ascii="Arial Narrow" w:hAnsi="Arial Narrow"/>
          <w:sz w:val="24"/>
          <w:szCs w:val="24"/>
        </w:rPr>
        <w:t xml:space="preserve"> move from theory to practice </w:t>
      </w:r>
      <w:r>
        <w:rPr>
          <w:rFonts w:ascii="Arial Narrow" w:hAnsi="Arial Narrow"/>
          <w:sz w:val="24"/>
          <w:szCs w:val="24"/>
        </w:rPr>
        <w:t>to support improved health and wellbeing for Aboriginal people?</w:t>
      </w:r>
    </w:p>
    <w:p w:rsidR="009408D6" w:rsidRDefault="009408D6" w:rsidP="00854E90">
      <w:pPr>
        <w:autoSpaceDE w:val="0"/>
        <w:autoSpaceDN w:val="0"/>
        <w:adjustRightInd w:val="0"/>
        <w:spacing w:after="0" w:line="240" w:lineRule="auto"/>
        <w:ind w:firstLine="0"/>
        <w:jc w:val="both"/>
        <w:rPr>
          <w:rFonts w:ascii="Arial Narrow" w:hAnsi="Arial Narrow"/>
          <w:b/>
          <w:sz w:val="24"/>
          <w:szCs w:val="24"/>
        </w:rPr>
      </w:pPr>
    </w:p>
    <w:p w:rsidR="009408D6" w:rsidRPr="0071341D" w:rsidRDefault="009408D6" w:rsidP="00854E90">
      <w:pPr>
        <w:autoSpaceDE w:val="0"/>
        <w:autoSpaceDN w:val="0"/>
        <w:adjustRightInd w:val="0"/>
        <w:spacing w:after="0" w:line="240" w:lineRule="auto"/>
        <w:ind w:firstLine="0"/>
        <w:jc w:val="both"/>
        <w:rPr>
          <w:rFonts w:ascii="Arial Narrow" w:hAnsi="Arial Narrow" w:cs="Times-Roman"/>
          <w:sz w:val="26"/>
          <w:szCs w:val="26"/>
        </w:rPr>
      </w:pPr>
      <w:r w:rsidRPr="0071341D">
        <w:rPr>
          <w:rFonts w:ascii="Arial Narrow" w:hAnsi="Arial Narrow"/>
          <w:b/>
          <w:sz w:val="26"/>
          <w:szCs w:val="26"/>
        </w:rPr>
        <w:t>Historical Context</w:t>
      </w:r>
    </w:p>
    <w:p w:rsidR="009408D6" w:rsidRDefault="009408D6" w:rsidP="007D300F">
      <w:pPr>
        <w:autoSpaceDE w:val="0"/>
        <w:autoSpaceDN w:val="0"/>
        <w:adjustRightInd w:val="0"/>
        <w:spacing w:after="0" w:line="240" w:lineRule="auto"/>
        <w:ind w:firstLine="0"/>
        <w:jc w:val="both"/>
        <w:rPr>
          <w:rFonts w:ascii="Arial Narrow" w:hAnsi="Arial Narrow"/>
          <w:sz w:val="24"/>
          <w:szCs w:val="24"/>
        </w:rPr>
      </w:pPr>
    </w:p>
    <w:p w:rsidR="009408D6" w:rsidRPr="00A945A4" w:rsidRDefault="009408D6" w:rsidP="007D300F">
      <w:pPr>
        <w:autoSpaceDE w:val="0"/>
        <w:autoSpaceDN w:val="0"/>
        <w:adjustRightInd w:val="0"/>
        <w:spacing w:after="0" w:line="240" w:lineRule="auto"/>
        <w:ind w:firstLine="0"/>
        <w:jc w:val="both"/>
        <w:rPr>
          <w:rFonts w:ascii="Arial Narrow" w:hAnsi="Arial Narrow"/>
          <w:sz w:val="24"/>
          <w:szCs w:val="24"/>
        </w:rPr>
      </w:pPr>
      <w:r w:rsidRPr="00A754E0">
        <w:rPr>
          <w:rFonts w:ascii="Arial Narrow" w:hAnsi="Arial Narrow"/>
          <w:sz w:val="24"/>
          <w:szCs w:val="24"/>
        </w:rPr>
        <w:t>Colonisation and its associated disruption to Aboriginal culture and lifestyles meant that Aboriginal people (regional variations excluded) generally experienced erasure from religious,</w:t>
      </w:r>
      <w:r w:rsidRPr="00A945A4">
        <w:rPr>
          <w:rFonts w:ascii="Arial Narrow" w:hAnsi="Arial Narrow"/>
          <w:sz w:val="24"/>
          <w:szCs w:val="24"/>
        </w:rPr>
        <w:t xml:space="preserve"> social, economic and political status in early colonial society</w:t>
      </w:r>
      <w:r>
        <w:rPr>
          <w:rFonts w:ascii="Arial Narrow" w:hAnsi="Arial Narrow"/>
          <w:sz w:val="24"/>
          <w:szCs w:val="24"/>
        </w:rPr>
        <w:t xml:space="preserve"> (Huggins, 1998)</w:t>
      </w:r>
      <w:r w:rsidRPr="00A945A4">
        <w:rPr>
          <w:rFonts w:ascii="Arial Narrow" w:hAnsi="Arial Narrow"/>
          <w:sz w:val="24"/>
          <w:szCs w:val="24"/>
        </w:rPr>
        <w:t>. This experi</w:t>
      </w:r>
      <w:r>
        <w:rPr>
          <w:rFonts w:ascii="Arial Narrow" w:hAnsi="Arial Narrow"/>
          <w:sz w:val="24"/>
          <w:szCs w:val="24"/>
        </w:rPr>
        <w:t xml:space="preserve">ence profoundly affected the social-economic and health status of Aboriginal people in Australia and restricted their </w:t>
      </w:r>
      <w:r w:rsidRPr="00A945A4">
        <w:rPr>
          <w:rFonts w:ascii="Arial Narrow" w:hAnsi="Arial Narrow"/>
          <w:sz w:val="24"/>
          <w:szCs w:val="24"/>
        </w:rPr>
        <w:t>prospects for full participation and social action in such spaces, both within Aboriginal and the dominant societal contexts</w:t>
      </w:r>
      <w:r>
        <w:rPr>
          <w:rFonts w:ascii="Arial Narrow" w:hAnsi="Arial Narrow"/>
          <w:sz w:val="24"/>
          <w:szCs w:val="24"/>
        </w:rPr>
        <w:t xml:space="preserve"> (Huggins, 1998)</w:t>
      </w:r>
      <w:r w:rsidRPr="00A945A4">
        <w:rPr>
          <w:rFonts w:ascii="Arial Narrow" w:hAnsi="Arial Narrow"/>
          <w:sz w:val="24"/>
          <w:szCs w:val="24"/>
        </w:rPr>
        <w:t xml:space="preserve">. </w:t>
      </w:r>
      <w:r>
        <w:rPr>
          <w:rFonts w:ascii="Arial Narrow" w:hAnsi="Arial Narrow"/>
          <w:sz w:val="24"/>
          <w:szCs w:val="24"/>
        </w:rPr>
        <w:t xml:space="preserve">The onset of </w:t>
      </w:r>
      <w:r w:rsidRPr="00DF436B">
        <w:rPr>
          <w:rFonts w:ascii="Arial Narrow" w:hAnsi="Arial Narrow"/>
          <w:sz w:val="24"/>
          <w:szCs w:val="24"/>
        </w:rPr>
        <w:t xml:space="preserve">colonisation and its associated </w:t>
      </w:r>
      <w:r>
        <w:rPr>
          <w:rFonts w:ascii="Arial Narrow" w:hAnsi="Arial Narrow"/>
          <w:sz w:val="24"/>
          <w:szCs w:val="24"/>
        </w:rPr>
        <w:t xml:space="preserve">genocidal practices, played out through the </w:t>
      </w:r>
      <w:r w:rsidRPr="00DF436B">
        <w:rPr>
          <w:rFonts w:ascii="Arial Narrow" w:hAnsi="Arial Narrow"/>
          <w:sz w:val="24"/>
          <w:szCs w:val="24"/>
        </w:rPr>
        <w:t>dispossession of land, massacres</w:t>
      </w:r>
      <w:r>
        <w:rPr>
          <w:rFonts w:ascii="Arial Narrow" w:hAnsi="Arial Narrow"/>
          <w:sz w:val="24"/>
          <w:szCs w:val="24"/>
        </w:rPr>
        <w:t xml:space="preserve"> and spread of </w:t>
      </w:r>
      <w:r w:rsidRPr="00DF436B">
        <w:rPr>
          <w:rFonts w:ascii="Arial Narrow" w:hAnsi="Arial Narrow"/>
          <w:sz w:val="24"/>
          <w:szCs w:val="24"/>
        </w:rPr>
        <w:t>disease, posed serious threats to the daily existence of Aboriginal communities</w:t>
      </w:r>
      <w:r>
        <w:rPr>
          <w:rFonts w:ascii="Arial Narrow" w:hAnsi="Arial Narrow"/>
          <w:sz w:val="24"/>
          <w:szCs w:val="24"/>
        </w:rPr>
        <w:t xml:space="preserve"> (Huggins, 1998; Kidd, 1997)</w:t>
      </w:r>
      <w:r w:rsidRPr="00DF436B">
        <w:rPr>
          <w:rFonts w:ascii="Arial Narrow" w:hAnsi="Arial Narrow"/>
          <w:sz w:val="24"/>
          <w:szCs w:val="24"/>
        </w:rPr>
        <w:t xml:space="preserve">. </w:t>
      </w:r>
      <w:r>
        <w:rPr>
          <w:rFonts w:ascii="Arial Narrow" w:hAnsi="Arial Narrow"/>
          <w:sz w:val="24"/>
          <w:szCs w:val="24"/>
        </w:rPr>
        <w:t xml:space="preserve">Acts of genocide were justified under the guise of ‘policies of protection and assimilation’ and continued through enacted legislation, for example, the </w:t>
      </w:r>
      <w:r w:rsidRPr="00A754E0">
        <w:rPr>
          <w:rFonts w:ascii="Arial Narrow" w:hAnsi="Arial Narrow"/>
          <w:sz w:val="24"/>
          <w:szCs w:val="24"/>
        </w:rPr>
        <w:t xml:space="preserve">Aborigines </w:t>
      </w:r>
      <w:r>
        <w:rPr>
          <w:rFonts w:ascii="Arial Narrow" w:hAnsi="Arial Narrow"/>
          <w:sz w:val="24"/>
          <w:szCs w:val="24"/>
        </w:rPr>
        <w:t xml:space="preserve">Protection </w:t>
      </w:r>
      <w:r w:rsidRPr="00A754E0">
        <w:rPr>
          <w:rFonts w:ascii="Arial Narrow" w:hAnsi="Arial Narrow"/>
          <w:sz w:val="24"/>
          <w:szCs w:val="24"/>
        </w:rPr>
        <w:t xml:space="preserve">and </w:t>
      </w:r>
      <w:r>
        <w:rPr>
          <w:rFonts w:ascii="Arial Narrow" w:hAnsi="Arial Narrow"/>
          <w:sz w:val="24"/>
          <w:szCs w:val="24"/>
        </w:rPr>
        <w:t xml:space="preserve">the </w:t>
      </w:r>
      <w:r w:rsidRPr="00A754E0">
        <w:rPr>
          <w:rFonts w:ascii="Arial Narrow" w:hAnsi="Arial Narrow"/>
          <w:sz w:val="24"/>
          <w:szCs w:val="24"/>
        </w:rPr>
        <w:t>Restriction on the Sale of Opium Act 1897</w:t>
      </w:r>
      <w:r>
        <w:rPr>
          <w:rFonts w:ascii="Arial Narrow" w:hAnsi="Arial Narrow"/>
          <w:sz w:val="24"/>
          <w:szCs w:val="24"/>
        </w:rPr>
        <w:t xml:space="preserve"> (Huggins, 1998; Kidd, 1997)</w:t>
      </w:r>
      <w:r w:rsidRPr="00A754E0">
        <w:rPr>
          <w:rFonts w:ascii="Arial Narrow" w:hAnsi="Arial Narrow"/>
          <w:sz w:val="24"/>
          <w:szCs w:val="24"/>
        </w:rPr>
        <w:t xml:space="preserve">. This </w:t>
      </w:r>
      <w:r>
        <w:rPr>
          <w:rFonts w:ascii="Arial Narrow" w:hAnsi="Arial Narrow"/>
          <w:sz w:val="24"/>
          <w:szCs w:val="24"/>
        </w:rPr>
        <w:t>legislation meant that state</w:t>
      </w:r>
      <w:r w:rsidRPr="00A754E0">
        <w:rPr>
          <w:rFonts w:ascii="Arial Narrow" w:hAnsi="Arial Narrow"/>
          <w:sz w:val="24"/>
          <w:szCs w:val="24"/>
        </w:rPr>
        <w:t xml:space="preserve"> governments </w:t>
      </w:r>
      <w:r>
        <w:rPr>
          <w:rFonts w:ascii="Arial Narrow" w:hAnsi="Arial Narrow"/>
          <w:sz w:val="24"/>
          <w:szCs w:val="24"/>
        </w:rPr>
        <w:t>commenced</w:t>
      </w:r>
      <w:r w:rsidRPr="00A754E0">
        <w:rPr>
          <w:rFonts w:ascii="Arial Narrow" w:hAnsi="Arial Narrow"/>
          <w:sz w:val="24"/>
          <w:szCs w:val="24"/>
        </w:rPr>
        <w:t xml:space="preserve"> the responsibility for Aboriginal welfare</w:t>
      </w:r>
      <w:r>
        <w:rPr>
          <w:rFonts w:ascii="Arial Narrow" w:hAnsi="Arial Narrow"/>
          <w:sz w:val="24"/>
          <w:szCs w:val="24"/>
        </w:rPr>
        <w:t xml:space="preserve"> and essentially removed their basic human rights</w:t>
      </w:r>
      <w:r w:rsidRPr="00A754E0">
        <w:rPr>
          <w:rFonts w:ascii="Arial Narrow" w:hAnsi="Arial Narrow"/>
          <w:sz w:val="24"/>
          <w:szCs w:val="24"/>
        </w:rPr>
        <w:t xml:space="preserve">. </w:t>
      </w:r>
      <w:r>
        <w:rPr>
          <w:rFonts w:ascii="Arial Narrow" w:hAnsi="Arial Narrow"/>
          <w:sz w:val="24"/>
          <w:szCs w:val="24"/>
        </w:rPr>
        <w:t>It</w:t>
      </w:r>
      <w:r w:rsidRPr="00A754E0">
        <w:rPr>
          <w:rFonts w:ascii="Arial Narrow" w:hAnsi="Arial Narrow"/>
          <w:sz w:val="24"/>
          <w:szCs w:val="24"/>
        </w:rPr>
        <w:t xml:space="preserve"> </w:t>
      </w:r>
      <w:r>
        <w:rPr>
          <w:rFonts w:ascii="Arial Narrow" w:hAnsi="Arial Narrow"/>
          <w:sz w:val="24"/>
          <w:szCs w:val="24"/>
        </w:rPr>
        <w:t xml:space="preserve">facilitated the forced removal of Aboriginal people to established reserves, </w:t>
      </w:r>
      <w:r w:rsidRPr="00A754E0">
        <w:rPr>
          <w:rFonts w:ascii="Arial Narrow" w:hAnsi="Arial Narrow"/>
          <w:sz w:val="24"/>
          <w:szCs w:val="24"/>
        </w:rPr>
        <w:t xml:space="preserve">severely restricted </w:t>
      </w:r>
      <w:r>
        <w:rPr>
          <w:rFonts w:ascii="Arial Narrow" w:hAnsi="Arial Narrow"/>
          <w:sz w:val="24"/>
          <w:szCs w:val="24"/>
        </w:rPr>
        <w:t xml:space="preserve">movement, denied use of language and cultural practices, and </w:t>
      </w:r>
      <w:r w:rsidRPr="00A754E0">
        <w:rPr>
          <w:rFonts w:ascii="Arial Narrow" w:hAnsi="Arial Narrow"/>
          <w:sz w:val="24"/>
          <w:szCs w:val="24"/>
        </w:rPr>
        <w:t>specifically focus</w:t>
      </w:r>
      <w:r>
        <w:rPr>
          <w:rFonts w:ascii="Arial Narrow" w:hAnsi="Arial Narrow"/>
          <w:sz w:val="24"/>
          <w:szCs w:val="24"/>
        </w:rPr>
        <w:t>sed</w:t>
      </w:r>
      <w:r w:rsidRPr="00A754E0">
        <w:rPr>
          <w:rFonts w:ascii="Arial Narrow" w:hAnsi="Arial Narrow"/>
          <w:sz w:val="24"/>
          <w:szCs w:val="24"/>
        </w:rPr>
        <w:t xml:space="preserve"> on the </w:t>
      </w:r>
      <w:r>
        <w:rPr>
          <w:rFonts w:ascii="Arial Narrow" w:hAnsi="Arial Narrow"/>
          <w:sz w:val="24"/>
          <w:szCs w:val="24"/>
        </w:rPr>
        <w:t xml:space="preserve">forced </w:t>
      </w:r>
      <w:r w:rsidRPr="00A754E0">
        <w:rPr>
          <w:rFonts w:ascii="Arial Narrow" w:hAnsi="Arial Narrow"/>
          <w:sz w:val="24"/>
          <w:szCs w:val="24"/>
        </w:rPr>
        <w:t>removal of children, freedom of choice to marry</w:t>
      </w:r>
      <w:r>
        <w:rPr>
          <w:rFonts w:ascii="Arial Narrow" w:hAnsi="Arial Narrow"/>
          <w:sz w:val="24"/>
          <w:szCs w:val="24"/>
        </w:rPr>
        <w:t xml:space="preserve"> and so forth (Huggins, 1998;</w:t>
      </w:r>
      <w:r w:rsidRPr="00E82BD7">
        <w:rPr>
          <w:rFonts w:ascii="Arial Narrow" w:hAnsi="Arial Narrow"/>
          <w:sz w:val="24"/>
          <w:szCs w:val="24"/>
        </w:rPr>
        <w:t xml:space="preserve"> </w:t>
      </w:r>
      <w:r>
        <w:rPr>
          <w:rFonts w:ascii="Arial Narrow" w:hAnsi="Arial Narrow"/>
          <w:sz w:val="24"/>
          <w:szCs w:val="24"/>
        </w:rPr>
        <w:t>Kidd, 1997)</w:t>
      </w:r>
      <w:r w:rsidRPr="00A754E0">
        <w:rPr>
          <w:rFonts w:ascii="Arial Narrow" w:hAnsi="Arial Narrow"/>
          <w:sz w:val="24"/>
          <w:szCs w:val="24"/>
        </w:rPr>
        <w:t xml:space="preserve">. </w:t>
      </w:r>
    </w:p>
    <w:p w:rsidR="009408D6" w:rsidRDefault="009408D6" w:rsidP="007D300F">
      <w:pPr>
        <w:autoSpaceDE w:val="0"/>
        <w:autoSpaceDN w:val="0"/>
        <w:adjustRightInd w:val="0"/>
        <w:spacing w:after="0" w:line="240" w:lineRule="auto"/>
        <w:ind w:firstLine="0"/>
        <w:jc w:val="both"/>
        <w:rPr>
          <w:rFonts w:ascii="Arial Narrow" w:hAnsi="Arial Narrow" w:cs="DIN-Regular"/>
          <w:b/>
          <w:sz w:val="24"/>
          <w:szCs w:val="24"/>
        </w:rPr>
      </w:pPr>
    </w:p>
    <w:p w:rsidR="009408D6" w:rsidRPr="0071341D" w:rsidRDefault="009408D6" w:rsidP="007D300F">
      <w:pPr>
        <w:autoSpaceDE w:val="0"/>
        <w:autoSpaceDN w:val="0"/>
        <w:adjustRightInd w:val="0"/>
        <w:spacing w:after="0" w:line="240" w:lineRule="auto"/>
        <w:ind w:firstLine="0"/>
        <w:jc w:val="both"/>
        <w:rPr>
          <w:rFonts w:ascii="Arial Narrow" w:hAnsi="Arial Narrow" w:cs="DIN-Regular"/>
          <w:b/>
          <w:sz w:val="26"/>
          <w:szCs w:val="26"/>
        </w:rPr>
      </w:pPr>
      <w:r w:rsidRPr="0071341D">
        <w:rPr>
          <w:rFonts w:ascii="Arial Narrow" w:hAnsi="Arial Narrow" w:cs="DIN-Regular"/>
          <w:b/>
          <w:sz w:val="26"/>
          <w:szCs w:val="26"/>
        </w:rPr>
        <w:t>Contemporary Context</w:t>
      </w:r>
    </w:p>
    <w:p w:rsidR="009408D6" w:rsidRDefault="009408D6" w:rsidP="007D300F">
      <w:pPr>
        <w:autoSpaceDE w:val="0"/>
        <w:autoSpaceDN w:val="0"/>
        <w:adjustRightInd w:val="0"/>
        <w:spacing w:after="0" w:line="240" w:lineRule="auto"/>
        <w:ind w:firstLine="0"/>
        <w:jc w:val="both"/>
        <w:rPr>
          <w:rFonts w:ascii="Arial Narrow" w:hAnsi="Arial Narrow" w:cs="DIN-Regular"/>
          <w:sz w:val="24"/>
          <w:szCs w:val="24"/>
        </w:rPr>
      </w:pPr>
    </w:p>
    <w:p w:rsidR="009408D6" w:rsidRPr="006554AB" w:rsidRDefault="009408D6" w:rsidP="007D300F">
      <w:pPr>
        <w:autoSpaceDE w:val="0"/>
        <w:autoSpaceDN w:val="0"/>
        <w:adjustRightInd w:val="0"/>
        <w:spacing w:after="0" w:line="240" w:lineRule="auto"/>
        <w:ind w:firstLine="0"/>
        <w:jc w:val="both"/>
        <w:rPr>
          <w:rFonts w:ascii="Arial Narrow" w:hAnsi="Arial Narrow" w:cs="DIN-Regular"/>
          <w:b/>
          <w:color w:val="C00000"/>
          <w:sz w:val="24"/>
          <w:szCs w:val="24"/>
        </w:rPr>
      </w:pPr>
      <w:r>
        <w:rPr>
          <w:rFonts w:ascii="Arial Narrow" w:hAnsi="Arial Narrow" w:cs="DIN-Regular"/>
          <w:sz w:val="24"/>
          <w:szCs w:val="24"/>
        </w:rPr>
        <w:t xml:space="preserve">Contemporaneously, </w:t>
      </w:r>
      <w:r w:rsidRPr="007D300F">
        <w:rPr>
          <w:rFonts w:ascii="Arial Narrow" w:hAnsi="Arial Narrow" w:cs="DIN-Regular"/>
          <w:sz w:val="24"/>
          <w:szCs w:val="24"/>
        </w:rPr>
        <w:t xml:space="preserve">Aboriginal people </w:t>
      </w:r>
      <w:r>
        <w:rPr>
          <w:rFonts w:ascii="Arial Narrow" w:hAnsi="Arial Narrow" w:cs="DIN-Regular"/>
          <w:sz w:val="24"/>
          <w:szCs w:val="24"/>
        </w:rPr>
        <w:t xml:space="preserve">in Australia continue to inhabit colonised spaces. Comprising just 2.5 percent of Australia’s population, Aboriginal people’s lives </w:t>
      </w:r>
      <w:r>
        <w:rPr>
          <w:rFonts w:ascii="Arial Narrow" w:hAnsi="Arial Narrow"/>
          <w:sz w:val="24"/>
          <w:szCs w:val="24"/>
        </w:rPr>
        <w:t xml:space="preserve">are </w:t>
      </w:r>
      <w:r w:rsidRPr="002233D0">
        <w:rPr>
          <w:rFonts w:ascii="Arial Narrow" w:hAnsi="Arial Narrow"/>
          <w:sz w:val="24"/>
          <w:szCs w:val="24"/>
        </w:rPr>
        <w:t>marred by social exclusion and entrenched disadvantage</w:t>
      </w:r>
      <w:r>
        <w:rPr>
          <w:rFonts w:ascii="Arial Narrow" w:hAnsi="Arial Narrow"/>
          <w:sz w:val="24"/>
          <w:szCs w:val="24"/>
        </w:rPr>
        <w:t>. C</w:t>
      </w:r>
      <w:r w:rsidRPr="002233D0">
        <w:rPr>
          <w:rFonts w:ascii="Arial Narrow" w:hAnsi="Arial Narrow"/>
          <w:sz w:val="24"/>
          <w:szCs w:val="24"/>
        </w:rPr>
        <w:t>olonisa</w:t>
      </w:r>
      <w:r>
        <w:rPr>
          <w:rFonts w:ascii="Arial Narrow" w:hAnsi="Arial Narrow"/>
          <w:sz w:val="24"/>
          <w:szCs w:val="24"/>
        </w:rPr>
        <w:t>tion laid the foundations for this situation</w:t>
      </w:r>
      <w:r w:rsidRPr="002233D0">
        <w:rPr>
          <w:rFonts w:ascii="Arial Narrow" w:hAnsi="Arial Narrow"/>
          <w:sz w:val="24"/>
          <w:szCs w:val="24"/>
        </w:rPr>
        <w:t>; misguided policy and programs perpetuated and exacerbated those experiences; continual pledges of change for Aboriginal people made by successive governments have generally not come to fruition; and the personal incapacity of many Aboriginal people themselves now consolidates and sustains those experiences.</w:t>
      </w:r>
      <w:r>
        <w:rPr>
          <w:rFonts w:ascii="Arial Narrow" w:hAnsi="Arial Narrow"/>
          <w:sz w:val="24"/>
          <w:szCs w:val="24"/>
        </w:rPr>
        <w:t xml:space="preserve"> </w:t>
      </w:r>
      <w:r>
        <w:rPr>
          <w:rFonts w:ascii="Arial Narrow" w:hAnsi="Arial Narrow" w:cs="DIN-Regular"/>
          <w:sz w:val="24"/>
          <w:szCs w:val="24"/>
        </w:rPr>
        <w:t xml:space="preserve">They </w:t>
      </w:r>
      <w:r w:rsidRPr="007D300F">
        <w:rPr>
          <w:rFonts w:ascii="Arial Narrow" w:hAnsi="Arial Narrow" w:cs="DIN-Regular"/>
          <w:sz w:val="24"/>
          <w:szCs w:val="24"/>
        </w:rPr>
        <w:t>experience a burden of disease two-and-a-half times that of other Australians.</w:t>
      </w:r>
      <w:r>
        <w:rPr>
          <w:rFonts w:ascii="Arial Narrow" w:hAnsi="Arial Narrow" w:cs="DIN-Regular"/>
          <w:sz w:val="24"/>
          <w:szCs w:val="24"/>
        </w:rPr>
        <w:t xml:space="preserve"> </w:t>
      </w:r>
      <w:r w:rsidRPr="007D300F">
        <w:rPr>
          <w:rFonts w:ascii="Arial Narrow" w:hAnsi="Arial Narrow" w:cs="DIN-Regular"/>
          <w:sz w:val="24"/>
          <w:szCs w:val="24"/>
        </w:rPr>
        <w:t>Cardiovascular disease, cancer, diabetes, chronic kidney disease</w:t>
      </w:r>
      <w:r>
        <w:rPr>
          <w:rFonts w:ascii="Arial Narrow" w:hAnsi="Arial Narrow" w:cs="DIN-Regular"/>
          <w:sz w:val="24"/>
          <w:szCs w:val="24"/>
        </w:rPr>
        <w:t xml:space="preserve"> </w:t>
      </w:r>
      <w:r w:rsidRPr="007D300F">
        <w:rPr>
          <w:rFonts w:ascii="Arial Narrow" w:hAnsi="Arial Narrow" w:cs="DIN-Regular"/>
          <w:sz w:val="24"/>
          <w:szCs w:val="24"/>
        </w:rPr>
        <w:t xml:space="preserve">and chronic respiratory diseases are the major diseases contributing to an unacceptable </w:t>
      </w:r>
      <w:r>
        <w:rPr>
          <w:rFonts w:ascii="Arial Narrow" w:hAnsi="Arial Narrow" w:cs="DIN-Regular"/>
          <w:sz w:val="24"/>
          <w:szCs w:val="24"/>
        </w:rPr>
        <w:t xml:space="preserve">9.7 – 11.5 year </w:t>
      </w:r>
      <w:r w:rsidRPr="007D300F">
        <w:rPr>
          <w:rFonts w:ascii="Arial Narrow" w:hAnsi="Arial Narrow" w:cs="DIN-Regular"/>
          <w:sz w:val="24"/>
          <w:szCs w:val="24"/>
        </w:rPr>
        <w:t>gap</w:t>
      </w:r>
      <w:r>
        <w:rPr>
          <w:rFonts w:ascii="Arial Narrow" w:hAnsi="Arial Narrow" w:cs="DIN-Regular"/>
          <w:sz w:val="24"/>
          <w:szCs w:val="24"/>
        </w:rPr>
        <w:t xml:space="preserve">  </w:t>
      </w:r>
      <w:r w:rsidRPr="007D300F">
        <w:rPr>
          <w:rFonts w:ascii="Arial Narrow" w:hAnsi="Arial Narrow" w:cs="DIN-Regular"/>
          <w:sz w:val="24"/>
          <w:szCs w:val="24"/>
        </w:rPr>
        <w:t>in life expectancy</w:t>
      </w:r>
      <w:r>
        <w:rPr>
          <w:rFonts w:ascii="Arial Narrow" w:hAnsi="Arial Narrow" w:cs="DIN-Regular"/>
          <w:sz w:val="24"/>
          <w:szCs w:val="24"/>
        </w:rPr>
        <w:t xml:space="preserve"> (Australian Bureau of Statistics, 2008) between Aboriginal and non-Aboriginal people </w:t>
      </w:r>
      <w:r w:rsidRPr="00492FC8">
        <w:rPr>
          <w:rFonts w:ascii="Arial Narrow" w:hAnsi="Arial Narrow" w:cs="DIN-Regular"/>
          <w:sz w:val="24"/>
          <w:szCs w:val="24"/>
        </w:rPr>
        <w:t>(</w:t>
      </w:r>
      <w:r>
        <w:rPr>
          <w:rFonts w:ascii="Arial Narrow" w:hAnsi="Arial Narrow" w:cs="DIN-Regular"/>
          <w:sz w:val="24"/>
          <w:szCs w:val="24"/>
        </w:rPr>
        <w:t>Commonwealth of Australia, 2010</w:t>
      </w:r>
      <w:r w:rsidRPr="00492FC8">
        <w:rPr>
          <w:rFonts w:ascii="Arial Narrow" w:hAnsi="Arial Narrow" w:cs="DIN-Regular"/>
          <w:sz w:val="24"/>
          <w:szCs w:val="24"/>
        </w:rPr>
        <w:t>)</w:t>
      </w:r>
      <w:r w:rsidRPr="007D300F">
        <w:rPr>
          <w:rFonts w:ascii="Arial Narrow" w:hAnsi="Arial Narrow" w:cs="DIN-Regular"/>
          <w:sz w:val="24"/>
          <w:szCs w:val="24"/>
        </w:rPr>
        <w:t>.</w:t>
      </w:r>
      <w:r w:rsidRPr="003D5C46">
        <w:rPr>
          <w:rFonts w:ascii="Arial Narrow" w:hAnsi="Arial Narrow"/>
          <w:sz w:val="24"/>
          <w:szCs w:val="24"/>
        </w:rPr>
        <w:t xml:space="preserve"> </w:t>
      </w:r>
      <w:r>
        <w:rPr>
          <w:rFonts w:ascii="Arial Narrow" w:hAnsi="Arial Narrow"/>
          <w:sz w:val="24"/>
          <w:szCs w:val="24"/>
        </w:rPr>
        <w:t xml:space="preserve">Upstream factors, inclusive of past and present government policies and social, physical, economic and environmental </w:t>
      </w:r>
      <w:r w:rsidRPr="00A041B0">
        <w:rPr>
          <w:rFonts w:ascii="Arial Narrow" w:hAnsi="Arial Narrow" w:cs="HelveticaNeue-Roman"/>
          <w:sz w:val="24"/>
          <w:szCs w:val="24"/>
        </w:rPr>
        <w:t>determinants of health</w:t>
      </w:r>
      <w:r>
        <w:rPr>
          <w:rFonts w:ascii="Arial Narrow" w:hAnsi="Arial Narrow"/>
          <w:sz w:val="24"/>
          <w:szCs w:val="24"/>
        </w:rPr>
        <w:t xml:space="preserve"> continue to influence quality of life. Many communities are located remotely and there is</w:t>
      </w:r>
      <w:r w:rsidRPr="00743641">
        <w:rPr>
          <w:rFonts w:ascii="Arial Narrow" w:hAnsi="Arial Narrow"/>
          <w:sz w:val="24"/>
          <w:szCs w:val="24"/>
        </w:rPr>
        <w:t xml:space="preserve"> little economic</w:t>
      </w:r>
      <w:r>
        <w:rPr>
          <w:rFonts w:ascii="Arial Narrow" w:hAnsi="Arial Narrow"/>
          <w:sz w:val="24"/>
          <w:szCs w:val="24"/>
        </w:rPr>
        <w:t xml:space="preserve"> development. T</w:t>
      </w:r>
      <w:r w:rsidRPr="00EB1E82">
        <w:rPr>
          <w:rFonts w:ascii="Arial Narrow" w:hAnsi="Arial Narrow"/>
          <w:sz w:val="24"/>
          <w:szCs w:val="24"/>
        </w:rPr>
        <w:t xml:space="preserve">hus high levels of </w:t>
      </w:r>
      <w:r>
        <w:rPr>
          <w:rFonts w:ascii="Arial Narrow" w:hAnsi="Arial Narrow"/>
          <w:sz w:val="24"/>
          <w:szCs w:val="24"/>
        </w:rPr>
        <w:t xml:space="preserve">welfare dependency, </w:t>
      </w:r>
      <w:r w:rsidRPr="00EB1E82">
        <w:rPr>
          <w:rFonts w:ascii="Arial Narrow" w:hAnsi="Arial Narrow"/>
          <w:sz w:val="24"/>
          <w:szCs w:val="24"/>
        </w:rPr>
        <w:t>poverty and unemployment</w:t>
      </w:r>
      <w:r>
        <w:rPr>
          <w:rFonts w:ascii="Arial Narrow" w:hAnsi="Arial Narrow"/>
          <w:sz w:val="24"/>
          <w:szCs w:val="24"/>
        </w:rPr>
        <w:t xml:space="preserve"> are evident. In addition,</w:t>
      </w:r>
      <w:r w:rsidRPr="00625522">
        <w:rPr>
          <w:rFonts w:ascii="Arial Narrow" w:hAnsi="Arial Narrow"/>
          <w:sz w:val="24"/>
          <w:szCs w:val="24"/>
        </w:rPr>
        <w:t xml:space="preserve"> </w:t>
      </w:r>
      <w:r w:rsidRPr="008C1339">
        <w:rPr>
          <w:rFonts w:ascii="Arial Narrow" w:hAnsi="Arial Narrow"/>
          <w:sz w:val="24"/>
          <w:szCs w:val="24"/>
        </w:rPr>
        <w:t>there is a lack of infrastructure</w:t>
      </w:r>
      <w:r>
        <w:rPr>
          <w:rFonts w:ascii="Arial Narrow" w:hAnsi="Arial Narrow"/>
          <w:sz w:val="24"/>
          <w:szCs w:val="24"/>
        </w:rPr>
        <w:t xml:space="preserve"> to support healthy living and as such, health issues, </w:t>
      </w:r>
      <w:r w:rsidRPr="00EB1E82">
        <w:rPr>
          <w:rFonts w:ascii="Arial Narrow" w:hAnsi="Arial Narrow"/>
          <w:sz w:val="24"/>
          <w:szCs w:val="24"/>
        </w:rPr>
        <w:t>poor educational outcomes and housing problems</w:t>
      </w:r>
      <w:r>
        <w:rPr>
          <w:rFonts w:ascii="Arial Narrow" w:hAnsi="Arial Narrow"/>
          <w:sz w:val="24"/>
          <w:szCs w:val="24"/>
        </w:rPr>
        <w:t xml:space="preserve"> are prominent. As a result, harmful health-related behaviours and poor psychosocial processes manifest in the population as a lack of control/choice, stress, self-harm and depression, hopelessness, incarceration, alcohol and drug abuse, smoking and a lack of preventative health care (Tsey et al., 2009). Despite these hardships, goals of </w:t>
      </w:r>
      <w:r w:rsidRPr="00F60548">
        <w:rPr>
          <w:rFonts w:ascii="Arial Narrow" w:hAnsi="Arial Narrow"/>
          <w:sz w:val="24"/>
          <w:szCs w:val="24"/>
        </w:rPr>
        <w:t>community control</w:t>
      </w:r>
      <w:r>
        <w:rPr>
          <w:rFonts w:ascii="Arial Narrow" w:hAnsi="Arial Narrow"/>
          <w:sz w:val="24"/>
          <w:szCs w:val="24"/>
        </w:rPr>
        <w:t xml:space="preserve"> of social and economic institutions are a priority, supported by pockets of strength and resilience throughout communities.</w:t>
      </w:r>
    </w:p>
    <w:p w:rsidR="009408D6" w:rsidRDefault="009408D6" w:rsidP="006C7B2E">
      <w:pPr>
        <w:spacing w:after="0" w:line="240" w:lineRule="auto"/>
        <w:ind w:firstLine="0"/>
        <w:jc w:val="both"/>
        <w:rPr>
          <w:rFonts w:ascii="Arial Narrow" w:hAnsi="Arial Narrow"/>
          <w:b/>
          <w:sz w:val="24"/>
          <w:szCs w:val="24"/>
          <w:lang w:val="en-US"/>
        </w:rPr>
      </w:pPr>
    </w:p>
    <w:p w:rsidR="009408D6" w:rsidRPr="0071341D" w:rsidRDefault="009408D6" w:rsidP="006C7B2E">
      <w:pPr>
        <w:spacing w:after="0" w:line="240" w:lineRule="auto"/>
        <w:ind w:firstLine="0"/>
        <w:jc w:val="both"/>
        <w:rPr>
          <w:rFonts w:ascii="Arial Narrow" w:hAnsi="Arial Narrow"/>
          <w:b/>
          <w:sz w:val="26"/>
          <w:szCs w:val="26"/>
          <w:lang w:val="en-US"/>
        </w:rPr>
      </w:pPr>
      <w:r w:rsidRPr="0071341D">
        <w:rPr>
          <w:rFonts w:ascii="Arial Narrow" w:hAnsi="Arial Narrow"/>
          <w:b/>
          <w:sz w:val="26"/>
          <w:szCs w:val="26"/>
          <w:lang w:val="en-US"/>
        </w:rPr>
        <w:t>10 Year Empowerment Research Program</w:t>
      </w:r>
    </w:p>
    <w:p w:rsidR="009408D6" w:rsidRDefault="009408D6" w:rsidP="006C7B2E">
      <w:pPr>
        <w:spacing w:after="0" w:line="240" w:lineRule="auto"/>
        <w:ind w:firstLine="0"/>
        <w:jc w:val="both"/>
        <w:rPr>
          <w:rFonts w:ascii="Arial Narrow" w:hAnsi="Arial Narrow"/>
          <w:sz w:val="24"/>
          <w:szCs w:val="24"/>
          <w:lang w:val="en-US"/>
        </w:rPr>
      </w:pPr>
    </w:p>
    <w:p w:rsidR="009408D6" w:rsidRDefault="009408D6" w:rsidP="006C7B2E">
      <w:pPr>
        <w:spacing w:after="0" w:line="240" w:lineRule="auto"/>
        <w:ind w:firstLine="0"/>
        <w:jc w:val="both"/>
        <w:rPr>
          <w:rFonts w:ascii="Arial Narrow" w:hAnsi="Arial Narrow"/>
          <w:sz w:val="24"/>
          <w:szCs w:val="24"/>
          <w:lang w:val="en-US"/>
        </w:rPr>
      </w:pPr>
      <w:r>
        <w:rPr>
          <w:rFonts w:ascii="Arial Narrow" w:hAnsi="Arial Narrow"/>
          <w:sz w:val="24"/>
          <w:szCs w:val="24"/>
          <w:lang w:val="en-US"/>
        </w:rPr>
        <w:t>The Empowerment Research Program</w:t>
      </w:r>
      <w:r w:rsidRPr="005F4361">
        <w:rPr>
          <w:rFonts w:ascii="Arial Narrow" w:hAnsi="Arial Narrow"/>
          <w:sz w:val="24"/>
          <w:szCs w:val="24"/>
          <w:lang w:val="en-US"/>
        </w:rPr>
        <w:t xml:space="preserve"> </w:t>
      </w:r>
      <w:r>
        <w:rPr>
          <w:rFonts w:ascii="Arial Narrow" w:hAnsi="Arial Narrow"/>
          <w:sz w:val="24"/>
          <w:szCs w:val="24"/>
          <w:lang w:val="en-US"/>
        </w:rPr>
        <w:t xml:space="preserve">takes a longitudinal approach that </w:t>
      </w:r>
      <w:r w:rsidRPr="005F4361">
        <w:rPr>
          <w:rFonts w:ascii="Arial Narrow" w:hAnsi="Arial Narrow"/>
          <w:sz w:val="24"/>
          <w:szCs w:val="24"/>
          <w:lang w:val="en-US"/>
        </w:rPr>
        <w:t>spans across ten years of research dedicated to supporting Aboriginal community action; contributions of which have created an environment of Aboriginal control at individual, organisational and community levels.</w:t>
      </w:r>
      <w:r>
        <w:rPr>
          <w:rFonts w:ascii="Arial Narrow" w:hAnsi="Arial Narrow"/>
          <w:sz w:val="24"/>
          <w:szCs w:val="24"/>
          <w:lang w:val="en-US"/>
        </w:rPr>
        <w:t xml:space="preserve"> It is </w:t>
      </w:r>
      <w:r w:rsidRPr="005F4361">
        <w:rPr>
          <w:rFonts w:ascii="Arial Narrow" w:hAnsi="Arial Narrow"/>
          <w:sz w:val="24"/>
          <w:szCs w:val="24"/>
          <w:lang w:val="en-US"/>
        </w:rPr>
        <w:t xml:space="preserve">the </w:t>
      </w:r>
      <w:r>
        <w:rPr>
          <w:rFonts w:ascii="Arial Narrow" w:hAnsi="Arial Narrow"/>
          <w:sz w:val="24"/>
          <w:szCs w:val="24"/>
          <w:lang w:val="en-US"/>
        </w:rPr>
        <w:t xml:space="preserve">first in Australia to undertake </w:t>
      </w:r>
      <w:r w:rsidRPr="005F4361">
        <w:rPr>
          <w:rFonts w:ascii="Arial Narrow" w:hAnsi="Arial Narrow"/>
          <w:sz w:val="24"/>
          <w:szCs w:val="24"/>
          <w:lang w:val="en-US"/>
        </w:rPr>
        <w:t>extensive work in developing empirical understanding of the potential of empowerment to contribute nationally t</w:t>
      </w:r>
      <w:r>
        <w:rPr>
          <w:rFonts w:ascii="Arial Narrow" w:hAnsi="Arial Narrow"/>
          <w:sz w:val="24"/>
          <w:szCs w:val="24"/>
          <w:lang w:val="en-US"/>
        </w:rPr>
        <w:t xml:space="preserve">o improving Aboriginal health and wellbeing. </w:t>
      </w:r>
    </w:p>
    <w:p w:rsidR="009408D6" w:rsidRDefault="009408D6" w:rsidP="005D3603">
      <w:pPr>
        <w:spacing w:after="0" w:line="240" w:lineRule="auto"/>
        <w:ind w:firstLine="0"/>
        <w:jc w:val="both"/>
        <w:rPr>
          <w:rFonts w:ascii="Arial Narrow" w:hAnsi="Arial Narrow"/>
          <w:b/>
          <w:bCs/>
          <w:i/>
          <w:sz w:val="24"/>
          <w:szCs w:val="24"/>
          <w:lang w:val="en-US"/>
        </w:rPr>
      </w:pPr>
    </w:p>
    <w:p w:rsidR="009408D6" w:rsidRDefault="009408D6" w:rsidP="005D3603">
      <w:pPr>
        <w:spacing w:after="0" w:line="240" w:lineRule="auto"/>
        <w:ind w:firstLine="0"/>
        <w:jc w:val="both"/>
        <w:rPr>
          <w:rFonts w:ascii="Arial Narrow" w:hAnsi="Arial Narrow"/>
          <w:b/>
          <w:bCs/>
          <w:i/>
          <w:sz w:val="24"/>
          <w:szCs w:val="24"/>
          <w:lang w:val="en-US"/>
        </w:rPr>
      </w:pPr>
    </w:p>
    <w:p w:rsidR="009408D6" w:rsidRPr="0071341D" w:rsidRDefault="009408D6" w:rsidP="005D3603">
      <w:pPr>
        <w:spacing w:after="0" w:line="240" w:lineRule="auto"/>
        <w:ind w:firstLine="0"/>
        <w:jc w:val="both"/>
        <w:rPr>
          <w:rFonts w:ascii="Arial Narrow" w:hAnsi="Arial Narrow"/>
          <w:sz w:val="24"/>
          <w:szCs w:val="24"/>
        </w:rPr>
      </w:pPr>
      <w:r w:rsidRPr="0071341D">
        <w:rPr>
          <w:rFonts w:ascii="Arial Narrow" w:hAnsi="Arial Narrow"/>
          <w:b/>
          <w:bCs/>
          <w:sz w:val="24"/>
          <w:szCs w:val="24"/>
          <w:lang w:val="en-US"/>
        </w:rPr>
        <w:t>What is empowerment?</w:t>
      </w:r>
      <w:r w:rsidRPr="0071341D">
        <w:rPr>
          <w:rFonts w:ascii="Arial Narrow" w:hAnsi="Arial Narrow"/>
          <w:sz w:val="24"/>
          <w:szCs w:val="24"/>
        </w:rPr>
        <w:t xml:space="preserve"> </w:t>
      </w:r>
    </w:p>
    <w:p w:rsidR="009408D6" w:rsidRDefault="009408D6" w:rsidP="005D3603">
      <w:pPr>
        <w:spacing w:after="0" w:line="240" w:lineRule="auto"/>
        <w:ind w:firstLine="0"/>
        <w:jc w:val="both"/>
        <w:rPr>
          <w:rFonts w:ascii="Arial Narrow" w:hAnsi="Arial Narrow"/>
          <w:sz w:val="24"/>
          <w:szCs w:val="24"/>
        </w:rPr>
      </w:pPr>
    </w:p>
    <w:p w:rsidR="009408D6" w:rsidRPr="00C84C92" w:rsidRDefault="009408D6" w:rsidP="005D3603">
      <w:pPr>
        <w:spacing w:after="0" w:line="240" w:lineRule="auto"/>
        <w:ind w:firstLine="0"/>
        <w:jc w:val="both"/>
        <w:rPr>
          <w:rFonts w:ascii="Arial Narrow" w:hAnsi="Arial Narrow"/>
          <w:b/>
          <w:color w:val="C00000"/>
          <w:sz w:val="24"/>
          <w:szCs w:val="24"/>
        </w:rPr>
      </w:pPr>
      <w:r>
        <w:rPr>
          <w:rFonts w:ascii="Arial Narrow" w:hAnsi="Arial Narrow"/>
          <w:sz w:val="24"/>
          <w:szCs w:val="24"/>
        </w:rPr>
        <w:t xml:space="preserve">Empowerment is a much-used term that is bandied around without much thought to its use. We utilise Minkler and Wallerstein’s (2005) definition of empowerment as </w:t>
      </w:r>
      <w:r w:rsidRPr="00CE0DF6">
        <w:rPr>
          <w:rFonts w:ascii="Arial Narrow" w:hAnsi="Arial Narrow"/>
          <w:sz w:val="24"/>
          <w:szCs w:val="24"/>
        </w:rPr>
        <w:t xml:space="preserve">“a </w:t>
      </w:r>
      <w:r w:rsidRPr="00CE0DF6">
        <w:rPr>
          <w:rFonts w:ascii="Arial Narrow" w:hAnsi="Arial Narrow"/>
          <w:bCs/>
          <w:i/>
          <w:iCs/>
          <w:sz w:val="24"/>
          <w:szCs w:val="24"/>
        </w:rPr>
        <w:t>social action process</w:t>
      </w:r>
      <w:r w:rsidRPr="00CE0DF6">
        <w:rPr>
          <w:rFonts w:ascii="Arial Narrow" w:hAnsi="Arial Narrow"/>
          <w:i/>
          <w:iCs/>
          <w:sz w:val="24"/>
          <w:szCs w:val="24"/>
        </w:rPr>
        <w:t xml:space="preserve"> </w:t>
      </w:r>
      <w:r w:rsidRPr="00CE0DF6">
        <w:rPr>
          <w:rFonts w:ascii="Arial Narrow" w:hAnsi="Arial Narrow"/>
          <w:sz w:val="24"/>
          <w:szCs w:val="24"/>
        </w:rPr>
        <w:t xml:space="preserve">by which </w:t>
      </w:r>
      <w:r w:rsidRPr="00CE0DF6">
        <w:rPr>
          <w:rFonts w:ascii="Arial Narrow" w:hAnsi="Arial Narrow"/>
          <w:bCs/>
          <w:i/>
          <w:iCs/>
          <w:sz w:val="24"/>
          <w:szCs w:val="24"/>
        </w:rPr>
        <w:t>individuals, communities, and organizations</w:t>
      </w:r>
      <w:r w:rsidRPr="00CE0DF6">
        <w:rPr>
          <w:rFonts w:ascii="Arial Narrow" w:hAnsi="Arial Narrow"/>
          <w:sz w:val="24"/>
          <w:szCs w:val="24"/>
        </w:rPr>
        <w:t xml:space="preserve"> gain </w:t>
      </w:r>
      <w:r w:rsidRPr="00CE0DF6">
        <w:rPr>
          <w:rFonts w:ascii="Arial Narrow" w:hAnsi="Arial Narrow"/>
          <w:bCs/>
          <w:i/>
          <w:iCs/>
          <w:sz w:val="24"/>
          <w:szCs w:val="24"/>
        </w:rPr>
        <w:t>mastery</w:t>
      </w:r>
      <w:r w:rsidRPr="00CE0DF6">
        <w:rPr>
          <w:rFonts w:ascii="Arial Narrow" w:hAnsi="Arial Narrow"/>
          <w:sz w:val="24"/>
          <w:szCs w:val="24"/>
        </w:rPr>
        <w:t xml:space="preserve"> over their lives in the context of changing their social and political environment </w:t>
      </w:r>
      <w:r w:rsidRPr="00CE0DF6">
        <w:rPr>
          <w:rFonts w:ascii="Arial Narrow" w:hAnsi="Arial Narrow"/>
          <w:bCs/>
          <w:i/>
          <w:iCs/>
          <w:sz w:val="24"/>
          <w:szCs w:val="24"/>
        </w:rPr>
        <w:t>to improve equity and quality of life”</w:t>
      </w:r>
      <w:r w:rsidRPr="00CE0DF6">
        <w:rPr>
          <w:rFonts w:ascii="Arial Narrow" w:hAnsi="Arial Narrow"/>
          <w:color w:val="C00000"/>
          <w:sz w:val="24"/>
          <w:szCs w:val="24"/>
        </w:rPr>
        <w:t xml:space="preserve"> </w:t>
      </w:r>
      <w:r w:rsidRPr="00CE0DF6">
        <w:rPr>
          <w:rFonts w:ascii="Arial Narrow" w:hAnsi="Arial Narrow"/>
          <w:sz w:val="24"/>
          <w:szCs w:val="24"/>
        </w:rPr>
        <w:t>(</w:t>
      </w:r>
      <w:r>
        <w:rPr>
          <w:rFonts w:ascii="Arial Narrow" w:hAnsi="Arial Narrow"/>
          <w:sz w:val="24"/>
          <w:szCs w:val="24"/>
        </w:rPr>
        <w:t>p. 34).</w:t>
      </w:r>
      <w:r>
        <w:rPr>
          <w:rFonts w:ascii="Arial Narrow" w:hAnsi="Arial Narrow"/>
          <w:b/>
          <w:color w:val="C00000"/>
          <w:sz w:val="24"/>
          <w:szCs w:val="24"/>
        </w:rPr>
        <w:t xml:space="preserve"> </w:t>
      </w:r>
      <w:r w:rsidRPr="00145753">
        <w:rPr>
          <w:rFonts w:ascii="Arial Narrow" w:eastAsia="MS PGothic" w:hAnsi="Arial Narrow" w:cs="+mn-cs"/>
          <w:bCs/>
          <w:color w:val="000000"/>
          <w:kern w:val="24"/>
          <w:sz w:val="24"/>
          <w:szCs w:val="24"/>
          <w:lang w:eastAsia="en-AU"/>
        </w:rPr>
        <w:t>Aboriginal perceptions of empowerment</w:t>
      </w:r>
      <w:r>
        <w:rPr>
          <w:rFonts w:ascii="Arial Narrow" w:eastAsia="MS PGothic" w:hAnsi="Arial Narrow" w:cs="+mn-cs"/>
          <w:bCs/>
          <w:color w:val="000000"/>
          <w:kern w:val="24"/>
          <w:sz w:val="24"/>
          <w:szCs w:val="24"/>
          <w:lang w:eastAsia="en-AU"/>
        </w:rPr>
        <w:t xml:space="preserve"> are expressed contextually and are encompassed within their own worldview. They do, nevertheless, support Minkler and Wallerstein’s definition of empowerment. </w:t>
      </w:r>
      <w:r w:rsidRPr="00C258E7">
        <w:rPr>
          <w:rFonts w:ascii="Arial Narrow" w:hAnsi="Arial Narrow"/>
          <w:bCs/>
          <w:sz w:val="24"/>
          <w:szCs w:val="24"/>
        </w:rPr>
        <w:t xml:space="preserve">Aboriginal people </w:t>
      </w:r>
      <w:r>
        <w:rPr>
          <w:rFonts w:ascii="Arial Narrow" w:hAnsi="Arial Narrow"/>
          <w:bCs/>
          <w:sz w:val="24"/>
          <w:szCs w:val="24"/>
        </w:rPr>
        <w:t xml:space="preserve">who have participated in the Empowerment Research Program over the past decade </w:t>
      </w:r>
      <w:r w:rsidRPr="00C258E7">
        <w:rPr>
          <w:rFonts w:ascii="Arial Narrow" w:hAnsi="Arial Narrow"/>
          <w:bCs/>
          <w:sz w:val="24"/>
          <w:szCs w:val="24"/>
        </w:rPr>
        <w:t xml:space="preserve">understand empowerment as a social action process </w:t>
      </w:r>
      <w:r>
        <w:rPr>
          <w:rFonts w:ascii="Arial Narrow" w:hAnsi="Arial Narrow"/>
          <w:bCs/>
          <w:sz w:val="24"/>
          <w:szCs w:val="24"/>
        </w:rPr>
        <w:t>in the context of their lived experiences: h</w:t>
      </w:r>
      <w:r w:rsidRPr="0013335F">
        <w:rPr>
          <w:rFonts w:ascii="Arial Narrow" w:hAnsi="Arial Narrow"/>
          <w:sz w:val="24"/>
          <w:szCs w:val="24"/>
        </w:rPr>
        <w:t>eal</w:t>
      </w:r>
      <w:r>
        <w:rPr>
          <w:rFonts w:ascii="Arial Narrow" w:hAnsi="Arial Narrow"/>
          <w:sz w:val="24"/>
          <w:szCs w:val="24"/>
        </w:rPr>
        <w:t xml:space="preserve">ing/coming to terms with past </w:t>
      </w:r>
      <w:r w:rsidRPr="0013335F">
        <w:rPr>
          <w:rFonts w:ascii="Arial Narrow" w:hAnsi="Arial Narrow"/>
          <w:sz w:val="24"/>
          <w:szCs w:val="24"/>
        </w:rPr>
        <w:t xml:space="preserve">and present situation; </w:t>
      </w:r>
      <w:r w:rsidRPr="00C84C92">
        <w:rPr>
          <w:rFonts w:ascii="Arial Narrow" w:hAnsi="Arial Narrow"/>
          <w:sz w:val="24"/>
          <w:szCs w:val="24"/>
        </w:rPr>
        <w:t>dealing with the pain; gaining control; becoming strong; finding your voice; participating in change; and working together for a strong communit</w:t>
      </w:r>
      <w:r w:rsidRPr="0013335F">
        <w:rPr>
          <w:rFonts w:ascii="Arial Narrow" w:hAnsi="Arial Narrow"/>
          <w:sz w:val="24"/>
          <w:szCs w:val="24"/>
        </w:rPr>
        <w:t>y</w:t>
      </w:r>
      <w:r>
        <w:rPr>
          <w:rFonts w:ascii="Arial Narrow" w:hAnsi="Arial Narrow"/>
          <w:sz w:val="24"/>
          <w:szCs w:val="24"/>
        </w:rPr>
        <w:t xml:space="preserve"> </w:t>
      </w:r>
      <w:r w:rsidRPr="00EE06DE">
        <w:rPr>
          <w:rFonts w:ascii="Arial Narrow" w:hAnsi="Arial Narrow"/>
          <w:sz w:val="24"/>
          <w:szCs w:val="24"/>
        </w:rPr>
        <w:t>(H</w:t>
      </w:r>
      <w:r>
        <w:rPr>
          <w:rFonts w:ascii="Arial Narrow" w:hAnsi="Arial Narrow"/>
          <w:sz w:val="24"/>
          <w:szCs w:val="24"/>
        </w:rPr>
        <w:t xml:space="preserve">aswell-Elkins et al., 2010; </w:t>
      </w:r>
      <w:r w:rsidRPr="00EE06DE">
        <w:rPr>
          <w:rFonts w:ascii="Arial Narrow" w:hAnsi="Arial Narrow"/>
          <w:sz w:val="24"/>
          <w:szCs w:val="24"/>
        </w:rPr>
        <w:t>M</w:t>
      </w:r>
      <w:r>
        <w:rPr>
          <w:rFonts w:ascii="Arial Narrow" w:hAnsi="Arial Narrow"/>
          <w:sz w:val="24"/>
          <w:szCs w:val="24"/>
        </w:rPr>
        <w:t>cCalman et al., 2009, 2011).</w:t>
      </w:r>
    </w:p>
    <w:p w:rsidR="009408D6" w:rsidRDefault="009408D6" w:rsidP="006C7B2E">
      <w:pPr>
        <w:spacing w:after="0" w:line="240" w:lineRule="auto"/>
        <w:ind w:firstLine="0"/>
        <w:jc w:val="both"/>
        <w:rPr>
          <w:rFonts w:ascii="Arial Narrow" w:hAnsi="Arial Narrow"/>
          <w:sz w:val="24"/>
          <w:szCs w:val="24"/>
          <w:lang w:val="en-US"/>
        </w:rPr>
      </w:pPr>
    </w:p>
    <w:p w:rsidR="009408D6" w:rsidRPr="0071341D" w:rsidRDefault="009408D6" w:rsidP="005D3603">
      <w:pPr>
        <w:spacing w:after="0" w:line="240" w:lineRule="auto"/>
        <w:ind w:firstLine="0"/>
        <w:jc w:val="both"/>
        <w:rPr>
          <w:rFonts w:ascii="Arial Narrow" w:hAnsi="Arial Narrow"/>
          <w:bCs/>
          <w:sz w:val="24"/>
          <w:szCs w:val="24"/>
          <w:lang w:val="en-US"/>
        </w:rPr>
      </w:pPr>
      <w:r w:rsidRPr="0071341D">
        <w:rPr>
          <w:rFonts w:ascii="Arial Narrow" w:hAnsi="Arial Narrow"/>
          <w:b/>
          <w:bCs/>
          <w:sz w:val="24"/>
          <w:szCs w:val="24"/>
          <w:lang w:val="en-US"/>
        </w:rPr>
        <w:t>Why empowerment?</w:t>
      </w:r>
      <w:r w:rsidRPr="0071341D">
        <w:rPr>
          <w:rFonts w:ascii="Arial Narrow" w:hAnsi="Arial Narrow"/>
          <w:bCs/>
          <w:sz w:val="24"/>
          <w:szCs w:val="24"/>
          <w:lang w:val="en-US"/>
        </w:rPr>
        <w:t xml:space="preserve"> </w:t>
      </w:r>
    </w:p>
    <w:p w:rsidR="009408D6" w:rsidRPr="005F4361" w:rsidRDefault="009408D6" w:rsidP="005D3603">
      <w:pPr>
        <w:spacing w:after="0" w:line="240" w:lineRule="auto"/>
        <w:ind w:firstLine="0"/>
        <w:jc w:val="both"/>
        <w:rPr>
          <w:rFonts w:ascii="Arial Narrow" w:hAnsi="Arial Narrow"/>
          <w:sz w:val="24"/>
          <w:szCs w:val="24"/>
        </w:rPr>
      </w:pPr>
      <w:r w:rsidRPr="005F4361">
        <w:rPr>
          <w:rFonts w:ascii="Arial Narrow" w:hAnsi="Arial Narrow"/>
          <w:sz w:val="24"/>
          <w:szCs w:val="24"/>
        </w:rPr>
        <w:t xml:space="preserve"> </w:t>
      </w:r>
    </w:p>
    <w:p w:rsidR="009408D6" w:rsidRDefault="009408D6" w:rsidP="005D3603">
      <w:pPr>
        <w:spacing w:after="0" w:line="240" w:lineRule="auto"/>
        <w:ind w:firstLine="0"/>
        <w:jc w:val="both"/>
        <w:rPr>
          <w:rFonts w:ascii="Arial Narrow" w:hAnsi="Arial Narrow"/>
          <w:sz w:val="24"/>
          <w:szCs w:val="24"/>
        </w:rPr>
      </w:pPr>
      <w:r w:rsidRPr="005F4361">
        <w:rPr>
          <w:rFonts w:ascii="Arial Narrow" w:hAnsi="Arial Narrow"/>
          <w:sz w:val="24"/>
          <w:szCs w:val="24"/>
        </w:rPr>
        <w:t xml:space="preserve">The evidence-base indicates that </w:t>
      </w:r>
      <w:r>
        <w:rPr>
          <w:rFonts w:ascii="Arial Narrow" w:hAnsi="Arial Narrow"/>
          <w:sz w:val="24"/>
          <w:szCs w:val="24"/>
        </w:rPr>
        <w:t xml:space="preserve">developmental approaches </w:t>
      </w:r>
      <w:r w:rsidRPr="005F4361">
        <w:rPr>
          <w:rFonts w:ascii="Arial Narrow" w:hAnsi="Arial Narrow"/>
          <w:sz w:val="24"/>
          <w:szCs w:val="24"/>
        </w:rPr>
        <w:t xml:space="preserve">which </w:t>
      </w:r>
      <w:r>
        <w:rPr>
          <w:rFonts w:ascii="Arial Narrow" w:hAnsi="Arial Narrow"/>
          <w:sz w:val="24"/>
          <w:szCs w:val="24"/>
        </w:rPr>
        <w:t xml:space="preserve">nurture the </w:t>
      </w:r>
      <w:r w:rsidRPr="005F4361">
        <w:rPr>
          <w:rFonts w:ascii="Arial Narrow" w:hAnsi="Arial Narrow"/>
          <w:sz w:val="24"/>
          <w:szCs w:val="24"/>
        </w:rPr>
        <w:t>empower</w:t>
      </w:r>
      <w:r>
        <w:rPr>
          <w:rFonts w:ascii="Arial Narrow" w:hAnsi="Arial Narrow"/>
          <w:sz w:val="24"/>
          <w:szCs w:val="24"/>
        </w:rPr>
        <w:t>ment of</w:t>
      </w:r>
      <w:r w:rsidRPr="005F4361">
        <w:rPr>
          <w:rFonts w:ascii="Arial Narrow" w:hAnsi="Arial Narrow"/>
          <w:sz w:val="24"/>
          <w:szCs w:val="24"/>
        </w:rPr>
        <w:t xml:space="preserve"> socially excluded populations across psychological, organisational and community levels have achieved improved health outcomes and quality of life (</w:t>
      </w:r>
      <w:r>
        <w:rPr>
          <w:rFonts w:ascii="Arial Narrow" w:hAnsi="Arial Narrow"/>
          <w:sz w:val="24"/>
          <w:szCs w:val="24"/>
        </w:rPr>
        <w:t xml:space="preserve">Tsey, Harvey, Gibson &amp; Pearson, 2009; </w:t>
      </w:r>
      <w:r w:rsidRPr="005F4361">
        <w:rPr>
          <w:rFonts w:ascii="Arial Narrow" w:hAnsi="Arial Narrow"/>
          <w:sz w:val="24"/>
          <w:szCs w:val="24"/>
        </w:rPr>
        <w:t xml:space="preserve">Wallerstein, 2006). </w:t>
      </w:r>
      <w:r>
        <w:rPr>
          <w:rFonts w:ascii="Arial Narrow" w:hAnsi="Arial Narrow"/>
          <w:bCs/>
          <w:sz w:val="24"/>
          <w:szCs w:val="24"/>
          <w:lang w:val="en-US"/>
        </w:rPr>
        <w:t>Nonetheless, empowerment is only part of the solution for i</w:t>
      </w:r>
      <w:r w:rsidRPr="005F4361">
        <w:rPr>
          <w:rFonts w:ascii="Arial Narrow" w:hAnsi="Arial Narrow"/>
          <w:sz w:val="24"/>
          <w:szCs w:val="24"/>
          <w:lang w:val="en-US"/>
        </w:rPr>
        <w:t xml:space="preserve">mproving </w:t>
      </w:r>
      <w:r>
        <w:rPr>
          <w:rFonts w:ascii="Arial Narrow" w:hAnsi="Arial Narrow"/>
          <w:sz w:val="24"/>
          <w:szCs w:val="24"/>
          <w:lang w:val="en-US"/>
        </w:rPr>
        <w:t xml:space="preserve">the </w:t>
      </w:r>
      <w:r w:rsidRPr="005F4361">
        <w:rPr>
          <w:rFonts w:ascii="Arial Narrow" w:hAnsi="Arial Narrow"/>
          <w:sz w:val="24"/>
          <w:szCs w:val="24"/>
          <w:lang w:val="en-US"/>
        </w:rPr>
        <w:t>health</w:t>
      </w:r>
      <w:r>
        <w:rPr>
          <w:rFonts w:ascii="Arial Narrow" w:hAnsi="Arial Narrow"/>
          <w:sz w:val="24"/>
          <w:szCs w:val="24"/>
          <w:lang w:val="en-US"/>
        </w:rPr>
        <w:t xml:space="preserve"> of</w:t>
      </w:r>
      <w:r w:rsidRPr="005F4361">
        <w:rPr>
          <w:rFonts w:ascii="Arial Narrow" w:hAnsi="Arial Narrow"/>
          <w:sz w:val="24"/>
          <w:szCs w:val="24"/>
          <w:lang w:val="en-US"/>
        </w:rPr>
        <w:t xml:space="preserve"> Aboriginal people</w:t>
      </w:r>
      <w:r>
        <w:rPr>
          <w:rFonts w:ascii="Arial Narrow" w:hAnsi="Arial Narrow"/>
          <w:sz w:val="24"/>
          <w:szCs w:val="24"/>
          <w:lang w:val="en-US"/>
        </w:rPr>
        <w:t xml:space="preserve">. </w:t>
      </w:r>
      <w:r>
        <w:rPr>
          <w:rFonts w:ascii="Arial Narrow" w:hAnsi="Arial Narrow" w:cs="Arial"/>
          <w:sz w:val="24"/>
          <w:szCs w:val="24"/>
          <w:lang w:eastAsia="en-AU"/>
        </w:rPr>
        <w:t xml:space="preserve">It </w:t>
      </w:r>
      <w:r w:rsidRPr="00990B5A">
        <w:rPr>
          <w:rFonts w:ascii="Arial Narrow" w:hAnsi="Arial Narrow"/>
          <w:sz w:val="24"/>
          <w:szCs w:val="24"/>
        </w:rPr>
        <w:t xml:space="preserve">is </w:t>
      </w:r>
      <w:r>
        <w:rPr>
          <w:rFonts w:ascii="Arial Narrow" w:hAnsi="Arial Narrow"/>
          <w:sz w:val="24"/>
          <w:szCs w:val="24"/>
        </w:rPr>
        <w:t xml:space="preserve">not </w:t>
      </w:r>
      <w:r w:rsidRPr="00990B5A">
        <w:rPr>
          <w:rFonts w:ascii="Arial Narrow" w:hAnsi="Arial Narrow"/>
          <w:sz w:val="24"/>
          <w:szCs w:val="24"/>
        </w:rPr>
        <w:t>the panacea for all social ills endured by Aboriginal people</w:t>
      </w:r>
      <w:r>
        <w:rPr>
          <w:rFonts w:ascii="Arial Narrow" w:hAnsi="Arial Narrow"/>
          <w:sz w:val="24"/>
          <w:szCs w:val="24"/>
        </w:rPr>
        <w:t>;</w:t>
      </w:r>
      <w:r w:rsidRPr="00990B5A">
        <w:rPr>
          <w:rFonts w:ascii="Arial Narrow" w:hAnsi="Arial Narrow"/>
          <w:sz w:val="24"/>
          <w:szCs w:val="24"/>
        </w:rPr>
        <w:t xml:space="preserve"> it is the foundational work that is required for individuals to begin to move forward</w:t>
      </w:r>
      <w:r>
        <w:rPr>
          <w:rFonts w:ascii="Arial Narrow" w:hAnsi="Arial Narrow"/>
          <w:sz w:val="24"/>
          <w:szCs w:val="24"/>
        </w:rPr>
        <w:t>.</w:t>
      </w:r>
      <w:r>
        <w:rPr>
          <w:rFonts w:ascii="Arial Narrow" w:hAnsi="Arial Narrow" w:cs="Arial"/>
          <w:sz w:val="24"/>
          <w:szCs w:val="24"/>
          <w:lang w:eastAsia="en-AU"/>
        </w:rPr>
        <w:t xml:space="preserve"> Consonant with empowerment strategies (human and social capital), are </w:t>
      </w:r>
      <w:r w:rsidRPr="005F4361">
        <w:rPr>
          <w:rFonts w:ascii="Arial Narrow" w:hAnsi="Arial Narrow"/>
          <w:sz w:val="24"/>
          <w:szCs w:val="24"/>
        </w:rPr>
        <w:t>he</w:t>
      </w:r>
      <w:r>
        <w:rPr>
          <w:rFonts w:ascii="Arial Narrow" w:hAnsi="Arial Narrow"/>
          <w:sz w:val="24"/>
          <w:szCs w:val="24"/>
        </w:rPr>
        <w:t>alth system level contributions and measures to address</w:t>
      </w:r>
      <w:r w:rsidRPr="005F4361">
        <w:rPr>
          <w:rFonts w:ascii="Arial Narrow" w:hAnsi="Arial Narrow"/>
          <w:sz w:val="24"/>
          <w:szCs w:val="24"/>
        </w:rPr>
        <w:t xml:space="preserve"> the underlying socio-economic disadvantage</w:t>
      </w:r>
      <w:r>
        <w:rPr>
          <w:rFonts w:ascii="Arial Narrow" w:hAnsi="Arial Narrow"/>
          <w:sz w:val="24"/>
          <w:szCs w:val="24"/>
        </w:rPr>
        <w:t>.</w:t>
      </w:r>
    </w:p>
    <w:p w:rsidR="009408D6" w:rsidRDefault="009408D6" w:rsidP="005D3603">
      <w:pPr>
        <w:pStyle w:val="APANormal"/>
        <w:ind w:firstLine="0"/>
        <w:jc w:val="both"/>
        <w:rPr>
          <w:rFonts w:ascii="Arial Narrow" w:hAnsi="Arial Narrow"/>
        </w:rPr>
      </w:pPr>
    </w:p>
    <w:p w:rsidR="009408D6" w:rsidRPr="00C0440C" w:rsidRDefault="009408D6" w:rsidP="00C0440C">
      <w:pPr>
        <w:pStyle w:val="APANormal"/>
        <w:ind w:firstLine="0"/>
        <w:jc w:val="both"/>
        <w:rPr>
          <w:rFonts w:ascii="Arial Narrow" w:hAnsi="Arial Narrow"/>
        </w:rPr>
      </w:pPr>
      <w:r w:rsidRPr="00C45633">
        <w:rPr>
          <w:rFonts w:ascii="Arial Narrow" w:hAnsi="Arial Narrow"/>
        </w:rPr>
        <w:t>To achieve the reality of social change, however difficult, Sen (1999)</w:t>
      </w:r>
      <w:r>
        <w:rPr>
          <w:rFonts w:ascii="Arial Narrow" w:hAnsi="Arial Narrow"/>
        </w:rPr>
        <w:t xml:space="preserve"> </w:t>
      </w:r>
      <w:r w:rsidRPr="00C45633">
        <w:rPr>
          <w:rFonts w:ascii="Arial Narrow" w:hAnsi="Arial Narrow"/>
        </w:rPr>
        <w:t>espouses that “individual agency is, ultimately, central to addressing deprivations [disadvantaged conditi</w:t>
      </w:r>
      <w:r>
        <w:rPr>
          <w:rFonts w:ascii="Arial Narrow" w:hAnsi="Arial Narrow"/>
        </w:rPr>
        <w:t xml:space="preserve">ons]” (p. xi). Other change agents also </w:t>
      </w:r>
      <w:r w:rsidRPr="00C45633">
        <w:rPr>
          <w:rFonts w:ascii="Arial Narrow" w:hAnsi="Arial Narrow"/>
        </w:rPr>
        <w:t>express the significance of agency in overcoming disadvantage</w:t>
      </w:r>
      <w:r w:rsidRPr="00F61525">
        <w:rPr>
          <w:rFonts w:ascii="Arial Narrow" w:hAnsi="Arial Narrow"/>
        </w:rPr>
        <w:t xml:space="preserve"> </w:t>
      </w:r>
      <w:r>
        <w:rPr>
          <w:rFonts w:ascii="Arial Narrow" w:hAnsi="Arial Narrow"/>
        </w:rPr>
        <w:t>(</w:t>
      </w:r>
      <w:r w:rsidRPr="00C45633">
        <w:rPr>
          <w:rFonts w:ascii="Arial Narrow" w:hAnsi="Arial Narrow"/>
        </w:rPr>
        <w:t>Malhotra, Schuler and Boender</w:t>
      </w:r>
      <w:r>
        <w:rPr>
          <w:rFonts w:ascii="Arial Narrow" w:hAnsi="Arial Narrow"/>
        </w:rPr>
        <w:t>,</w:t>
      </w:r>
      <w:r w:rsidRPr="00C45633">
        <w:rPr>
          <w:rFonts w:ascii="Arial Narrow" w:hAnsi="Arial Narrow"/>
        </w:rPr>
        <w:t xml:space="preserve"> 2002</w:t>
      </w:r>
      <w:r>
        <w:rPr>
          <w:rFonts w:ascii="Arial Narrow" w:hAnsi="Arial Narrow"/>
        </w:rPr>
        <w:t>; Kabeer, 1999; Minkler and Wallerstein, 2005</w:t>
      </w:r>
      <w:r w:rsidRPr="007F209D">
        <w:rPr>
          <w:rFonts w:ascii="Arial Narrow" w:hAnsi="Arial Narrow"/>
        </w:rPr>
        <w:t>; W</w:t>
      </w:r>
      <w:r>
        <w:rPr>
          <w:rFonts w:ascii="Arial Narrow" w:hAnsi="Arial Narrow"/>
        </w:rPr>
        <w:t>allerstein, 2006)</w:t>
      </w:r>
      <w:r w:rsidRPr="00C45633">
        <w:rPr>
          <w:rFonts w:ascii="Arial Narrow" w:hAnsi="Arial Narrow"/>
        </w:rPr>
        <w:t>. They argue</w:t>
      </w:r>
      <w:r>
        <w:rPr>
          <w:rFonts w:ascii="Arial Narrow" w:hAnsi="Arial Narrow"/>
        </w:rPr>
        <w:t>, using</w:t>
      </w:r>
      <w:r w:rsidRPr="00C45633">
        <w:rPr>
          <w:rFonts w:ascii="Arial Narrow" w:hAnsi="Arial Narrow"/>
        </w:rPr>
        <w:t xml:space="preserve"> multiple examples in the literature</w:t>
      </w:r>
      <w:r>
        <w:rPr>
          <w:rFonts w:ascii="Arial Narrow" w:hAnsi="Arial Narrow"/>
        </w:rPr>
        <w:t>, that</w:t>
      </w:r>
      <w:r w:rsidRPr="00C45633">
        <w:rPr>
          <w:rFonts w:ascii="Arial Narrow" w:hAnsi="Arial Narrow"/>
        </w:rPr>
        <w:t xml:space="preserve"> </w:t>
      </w:r>
      <w:r>
        <w:rPr>
          <w:rFonts w:ascii="Arial Narrow" w:hAnsi="Arial Narrow"/>
        </w:rPr>
        <w:t xml:space="preserve">there are numerous </w:t>
      </w:r>
      <w:r w:rsidRPr="00C45633">
        <w:rPr>
          <w:rFonts w:ascii="Arial Narrow" w:hAnsi="Arial Narrow"/>
        </w:rPr>
        <w:t xml:space="preserve">cases in which giving </w:t>
      </w:r>
      <w:r>
        <w:rPr>
          <w:rFonts w:ascii="Arial Narrow" w:hAnsi="Arial Narrow"/>
        </w:rPr>
        <w:t>women access to resources did</w:t>
      </w:r>
      <w:r w:rsidRPr="00C45633">
        <w:rPr>
          <w:rFonts w:ascii="Arial Narrow" w:hAnsi="Arial Narrow"/>
        </w:rPr>
        <w:t xml:space="preserve"> not</w:t>
      </w:r>
      <w:r>
        <w:rPr>
          <w:rFonts w:ascii="Arial Narrow" w:hAnsi="Arial Narrow"/>
        </w:rPr>
        <w:t xml:space="preserve"> “</w:t>
      </w:r>
      <w:r w:rsidRPr="00C45633">
        <w:rPr>
          <w:rFonts w:ascii="Arial Narrow" w:hAnsi="Arial Narrow"/>
        </w:rPr>
        <w:t>lead to their</w:t>
      </w:r>
      <w:r>
        <w:rPr>
          <w:rFonts w:ascii="Arial Narrow" w:hAnsi="Arial Narrow"/>
        </w:rPr>
        <w:t xml:space="preserve"> greater control over resources”</w:t>
      </w:r>
      <w:r w:rsidRPr="00C45633">
        <w:rPr>
          <w:rFonts w:ascii="Arial Narrow" w:hAnsi="Arial Narrow"/>
        </w:rPr>
        <w:t xml:space="preserve"> </w:t>
      </w:r>
      <w:r>
        <w:rPr>
          <w:rFonts w:ascii="Arial Narrow" w:hAnsi="Arial Narrow"/>
        </w:rPr>
        <w:t xml:space="preserve">(Malhotra, Schuler and Boender, </w:t>
      </w:r>
      <w:r w:rsidRPr="00C45633">
        <w:rPr>
          <w:rFonts w:ascii="Arial Narrow" w:hAnsi="Arial Narrow"/>
        </w:rPr>
        <w:t>2002</w:t>
      </w:r>
      <w:r>
        <w:rPr>
          <w:rFonts w:ascii="Arial Narrow" w:hAnsi="Arial Narrow"/>
        </w:rPr>
        <w:t>,</w:t>
      </w:r>
      <w:r w:rsidRPr="00C45633">
        <w:rPr>
          <w:rFonts w:ascii="Arial Narrow" w:hAnsi="Arial Narrow"/>
        </w:rPr>
        <w:t xml:space="preserve"> p. 9). Thus, resources alone will not necessarily bring about change unless individuals are able to recognise and utilise those resources in their own best interests. Indeed, Sen also argues that when people have knowledge, skills and resources, they will act in their own best </w:t>
      </w:r>
      <w:r w:rsidRPr="003701DF">
        <w:rPr>
          <w:rFonts w:ascii="Arial Narrow" w:hAnsi="Arial Narrow"/>
        </w:rPr>
        <w:t xml:space="preserve">interests and </w:t>
      </w:r>
      <w:r>
        <w:rPr>
          <w:rFonts w:ascii="Arial Narrow" w:hAnsi="Arial Narrow"/>
        </w:rPr>
        <w:t xml:space="preserve">shape and </w:t>
      </w:r>
      <w:r w:rsidRPr="003701DF">
        <w:rPr>
          <w:rFonts w:ascii="Arial Narrow" w:hAnsi="Arial Narrow"/>
        </w:rPr>
        <w:t xml:space="preserve">contribute to their own well being.  </w:t>
      </w:r>
      <w:r w:rsidRPr="00C52704">
        <w:rPr>
          <w:rFonts w:ascii="Arial Narrow" w:hAnsi="Arial Narrow"/>
        </w:rPr>
        <w:t xml:space="preserve"> </w:t>
      </w:r>
    </w:p>
    <w:p w:rsidR="009408D6" w:rsidRPr="006554AB" w:rsidRDefault="009408D6" w:rsidP="00613ABE">
      <w:pPr>
        <w:spacing w:after="0" w:line="240" w:lineRule="auto"/>
        <w:ind w:left="720" w:firstLine="0"/>
        <w:jc w:val="both"/>
        <w:rPr>
          <w:rFonts w:ascii="Arial Narrow" w:hAnsi="Arial Narrow"/>
          <w:color w:val="C00000"/>
          <w:sz w:val="24"/>
          <w:szCs w:val="24"/>
        </w:rPr>
      </w:pPr>
    </w:p>
    <w:p w:rsidR="009408D6" w:rsidRPr="0071341D" w:rsidRDefault="009408D6" w:rsidP="004E6D6C">
      <w:pPr>
        <w:spacing w:after="0" w:line="240" w:lineRule="auto"/>
        <w:ind w:firstLine="0"/>
        <w:jc w:val="both"/>
        <w:rPr>
          <w:rFonts w:ascii="Arial Narrow" w:hAnsi="Arial Narrow"/>
          <w:b/>
          <w:sz w:val="24"/>
          <w:szCs w:val="24"/>
          <w:lang w:val="en-US"/>
        </w:rPr>
      </w:pPr>
      <w:r w:rsidRPr="0071341D">
        <w:rPr>
          <w:rFonts w:ascii="Arial Narrow" w:hAnsi="Arial Narrow"/>
          <w:b/>
          <w:sz w:val="24"/>
          <w:szCs w:val="24"/>
          <w:lang w:val="en-US"/>
        </w:rPr>
        <w:t>Philosophical Framework</w:t>
      </w:r>
    </w:p>
    <w:p w:rsidR="009408D6" w:rsidRPr="00A03286" w:rsidRDefault="009408D6" w:rsidP="004E6D6C">
      <w:pPr>
        <w:spacing w:after="0" w:line="240" w:lineRule="auto"/>
        <w:ind w:firstLine="0"/>
        <w:jc w:val="both"/>
        <w:rPr>
          <w:rFonts w:ascii="Arial Narrow" w:hAnsi="Arial Narrow"/>
          <w:b/>
          <w:i/>
          <w:sz w:val="24"/>
          <w:szCs w:val="24"/>
          <w:lang w:val="en-US"/>
        </w:rPr>
      </w:pPr>
    </w:p>
    <w:p w:rsidR="009408D6" w:rsidRDefault="009408D6" w:rsidP="004E6D6C">
      <w:pPr>
        <w:spacing w:after="0" w:line="240" w:lineRule="auto"/>
        <w:ind w:firstLine="0"/>
        <w:jc w:val="both"/>
        <w:rPr>
          <w:rFonts w:ascii="Arial Narrow" w:hAnsi="Arial Narrow"/>
          <w:lang w:val="en-US"/>
        </w:rPr>
      </w:pPr>
      <w:r>
        <w:rPr>
          <w:rFonts w:ascii="Arial Narrow" w:hAnsi="Arial Narrow"/>
          <w:sz w:val="24"/>
          <w:szCs w:val="24"/>
          <w:lang w:val="en-US"/>
        </w:rPr>
        <w:t>The Empowerment Research Team (ERT) takes a research-based approach to addressing issues of Aboriginal health and wellbeing. It works from a resilience model</w:t>
      </w:r>
      <w:r w:rsidRPr="00A94B0C">
        <w:rPr>
          <w:rFonts w:ascii="Arial Narrow" w:hAnsi="Arial Narrow"/>
          <w:color w:val="000000"/>
          <w:sz w:val="24"/>
          <w:szCs w:val="24"/>
          <w:lang w:eastAsia="en-AU"/>
        </w:rPr>
        <w:t xml:space="preserve"> </w:t>
      </w:r>
      <w:r>
        <w:rPr>
          <w:rFonts w:ascii="Arial Narrow" w:hAnsi="Arial Narrow"/>
          <w:color w:val="000000"/>
          <w:sz w:val="24"/>
          <w:szCs w:val="24"/>
          <w:lang w:eastAsia="en-AU"/>
        </w:rPr>
        <w:t xml:space="preserve">that seeks to work in a </w:t>
      </w:r>
      <w:r w:rsidRPr="00400BA6">
        <w:rPr>
          <w:rFonts w:ascii="Arial Narrow" w:hAnsi="Arial Narrow"/>
          <w:color w:val="000000"/>
          <w:sz w:val="24"/>
          <w:szCs w:val="24"/>
          <w:lang w:eastAsia="en-AU"/>
        </w:rPr>
        <w:t xml:space="preserve">culturally </w:t>
      </w:r>
      <w:r>
        <w:rPr>
          <w:rFonts w:ascii="Arial Narrow" w:hAnsi="Arial Narrow"/>
          <w:color w:val="000000"/>
          <w:sz w:val="24"/>
          <w:szCs w:val="24"/>
          <w:lang w:eastAsia="en-AU"/>
        </w:rPr>
        <w:t xml:space="preserve">safe and </w:t>
      </w:r>
      <w:r w:rsidRPr="00400BA6">
        <w:rPr>
          <w:rFonts w:ascii="Arial Narrow" w:hAnsi="Arial Narrow"/>
          <w:color w:val="000000"/>
          <w:sz w:val="24"/>
          <w:szCs w:val="24"/>
          <w:lang w:eastAsia="en-AU"/>
        </w:rPr>
        <w:t>respectfu</w:t>
      </w:r>
      <w:r w:rsidRPr="00FC7DA5">
        <w:rPr>
          <w:rFonts w:ascii="Arial Narrow" w:hAnsi="Arial Narrow"/>
          <w:color w:val="000000"/>
          <w:sz w:val="24"/>
          <w:szCs w:val="24"/>
          <w:lang w:eastAsia="en-AU"/>
        </w:rPr>
        <w:t>l manner (Irabinna Rigney, 1999)</w:t>
      </w:r>
      <w:r>
        <w:rPr>
          <w:rFonts w:ascii="Arial Narrow" w:hAnsi="Arial Narrow"/>
          <w:sz w:val="24"/>
          <w:szCs w:val="24"/>
          <w:lang w:val="en-US"/>
        </w:rPr>
        <w:t xml:space="preserve">. </w:t>
      </w:r>
      <w:r>
        <w:rPr>
          <w:rFonts w:ascii="Arial Narrow" w:hAnsi="Arial Narrow"/>
          <w:lang w:val="en-US"/>
        </w:rPr>
        <w:t xml:space="preserve">The ERT </w:t>
      </w:r>
    </w:p>
    <w:p w:rsidR="009408D6" w:rsidRDefault="009408D6" w:rsidP="004E6D6C">
      <w:pPr>
        <w:spacing w:after="0" w:line="240" w:lineRule="auto"/>
        <w:ind w:firstLine="0"/>
        <w:jc w:val="both"/>
        <w:rPr>
          <w:rFonts w:ascii="Arial Narrow" w:hAnsi="Arial Narrow"/>
          <w:lang w:val="en-US"/>
        </w:rPr>
      </w:pPr>
    </w:p>
    <w:p w:rsidR="009408D6" w:rsidRPr="00212C3A" w:rsidRDefault="009408D6" w:rsidP="004E6D6C">
      <w:pPr>
        <w:spacing w:after="0" w:line="240" w:lineRule="auto"/>
        <w:ind w:left="709" w:firstLine="0"/>
        <w:jc w:val="both"/>
        <w:rPr>
          <w:rFonts w:ascii="Arial Narrow" w:hAnsi="Arial Narrow"/>
          <w:sz w:val="24"/>
          <w:szCs w:val="24"/>
        </w:rPr>
      </w:pPr>
      <w:r w:rsidRPr="00C0440C">
        <w:rPr>
          <w:rFonts w:ascii="Arial Narrow" w:hAnsi="Arial Narrow"/>
          <w:sz w:val="24"/>
          <w:szCs w:val="24"/>
          <w:lang w:val="en-US"/>
        </w:rPr>
        <w:t>…</w:t>
      </w:r>
      <w:r w:rsidRPr="00C0440C">
        <w:rPr>
          <w:rFonts w:ascii="Arial Narrow" w:hAnsi="Arial Narrow"/>
          <w:sz w:val="24"/>
          <w:szCs w:val="24"/>
        </w:rPr>
        <w:t xml:space="preserve">focuses research on the population’s own resolves in life, attends carefully to the voice of the research population by promoting them as experts in their own lives, positions the researcher and researched as partners with analysis and interpretations of the findings conducted through collaboration and negotiation of meaning and finally, encourages participant engagement in the research. Simultaneously, a concerted effort to strengthen capacity for both parties occurs. The approach invests in phenomenon that already works and which can logically serve as the foundation for realistic growth and change (Bainbridge, McCalman &amp; Whiteside, </w:t>
      </w:r>
      <w:r>
        <w:rPr>
          <w:rFonts w:ascii="Arial Narrow" w:hAnsi="Arial Narrow"/>
          <w:sz w:val="24"/>
          <w:szCs w:val="24"/>
        </w:rPr>
        <w:t>in press</w:t>
      </w:r>
      <w:r w:rsidRPr="00C0440C">
        <w:rPr>
          <w:rFonts w:ascii="Arial Narrow" w:hAnsi="Arial Narrow"/>
          <w:sz w:val="24"/>
          <w:szCs w:val="24"/>
        </w:rPr>
        <w:t>, p. 5).</w:t>
      </w:r>
    </w:p>
    <w:p w:rsidR="009408D6" w:rsidRDefault="009408D6" w:rsidP="004E6D6C">
      <w:pPr>
        <w:spacing w:before="100" w:beforeAutospacing="1" w:after="100" w:afterAutospacing="1" w:line="240" w:lineRule="auto"/>
        <w:ind w:firstLine="0"/>
        <w:jc w:val="both"/>
        <w:rPr>
          <w:rFonts w:ascii="Arial Narrow" w:hAnsi="Arial Narrow"/>
          <w:sz w:val="24"/>
          <w:szCs w:val="24"/>
        </w:rPr>
      </w:pPr>
      <w:r w:rsidRPr="00384BEF">
        <w:rPr>
          <w:rFonts w:ascii="Arial Narrow" w:hAnsi="Arial Narrow"/>
          <w:sz w:val="24"/>
          <w:szCs w:val="24"/>
          <w:lang w:val="en-US"/>
        </w:rPr>
        <w:lastRenderedPageBreak/>
        <w:t xml:space="preserve">The ERT’s base assumption is that no matter how dire a situation may appear, looking deeply from the inside, people and communities know what they need and want, and that pockets of strength are actively building toward opportunities for social impact in accord with those identified needs and desires. In partnership with communities, the team assumes a </w:t>
      </w:r>
      <w:r w:rsidRPr="00384BEF">
        <w:rPr>
          <w:rFonts w:ascii="Arial Narrow" w:hAnsi="Arial Narrow"/>
          <w:sz w:val="24"/>
          <w:szCs w:val="24"/>
        </w:rPr>
        <w:t>decolonising</w:t>
      </w:r>
      <w:r w:rsidRPr="00384BEF">
        <w:rPr>
          <w:rFonts w:ascii="Arial Narrow" w:hAnsi="Arial Narrow"/>
          <w:sz w:val="24"/>
          <w:szCs w:val="24"/>
          <w:lang w:val="en-US"/>
        </w:rPr>
        <w:t xml:space="preserve"> methodology that seeks to centre Aboriginal values, concerns, perspectives, desires and voices, support capacity building and encourage participation, action and social change </w:t>
      </w:r>
      <w:r w:rsidRPr="00ED589B">
        <w:rPr>
          <w:rFonts w:ascii="Arial Narrow" w:hAnsi="Arial Narrow"/>
          <w:sz w:val="24"/>
          <w:szCs w:val="24"/>
          <w:lang w:val="en-US"/>
        </w:rPr>
        <w:t>(B</w:t>
      </w:r>
      <w:r w:rsidRPr="00384BEF">
        <w:rPr>
          <w:rFonts w:ascii="Arial Narrow" w:hAnsi="Arial Narrow"/>
          <w:sz w:val="24"/>
          <w:szCs w:val="24"/>
          <w:lang w:val="en-US"/>
        </w:rPr>
        <w:t>ainbr</w:t>
      </w:r>
      <w:r>
        <w:rPr>
          <w:rFonts w:ascii="Arial Narrow" w:hAnsi="Arial Narrow"/>
          <w:sz w:val="24"/>
          <w:szCs w:val="24"/>
          <w:lang w:val="en-US"/>
        </w:rPr>
        <w:t>idge, McCalman &amp; Whiteside</w:t>
      </w:r>
      <w:r w:rsidRPr="00384BEF">
        <w:rPr>
          <w:rFonts w:ascii="Arial Narrow" w:hAnsi="Arial Narrow"/>
          <w:sz w:val="24"/>
          <w:szCs w:val="24"/>
          <w:lang w:val="en-US"/>
        </w:rPr>
        <w:t>, in press; Tsey, 2010).</w:t>
      </w:r>
      <w:r w:rsidRPr="00384BEF">
        <w:rPr>
          <w:rFonts w:ascii="Arial Narrow" w:hAnsi="Arial Narrow"/>
          <w:sz w:val="24"/>
          <w:szCs w:val="24"/>
        </w:rPr>
        <w:t xml:space="preserve"> Underpinned by a constructivist epistemology, this methodology, advocates innovative approaches to research, building a coalition of Aboriginal and Western knowledge that has relevance, practical application and vision for Aboriginal people.  It aims to develop and nurture authentic partnerships and support and strengthen local capacity (Bainbr</w:t>
      </w:r>
      <w:r>
        <w:rPr>
          <w:rFonts w:ascii="Arial Narrow" w:hAnsi="Arial Narrow"/>
          <w:sz w:val="24"/>
          <w:szCs w:val="24"/>
        </w:rPr>
        <w:t xml:space="preserve">idge, McCalman &amp; Whiteside, </w:t>
      </w:r>
      <w:r w:rsidRPr="00384BEF">
        <w:rPr>
          <w:rFonts w:ascii="Arial Narrow" w:hAnsi="Arial Narrow"/>
          <w:sz w:val="24"/>
          <w:szCs w:val="24"/>
        </w:rPr>
        <w:t xml:space="preserve">in press; Tsey, 2010). It seeks to problematise both colonial relations and practice and move easily between theory and practice (Flyvbjerg, 2001; Dei, 2005). </w:t>
      </w:r>
    </w:p>
    <w:p w:rsidR="009408D6" w:rsidRPr="00B765C5" w:rsidRDefault="009408D6" w:rsidP="004E6D6C">
      <w:pPr>
        <w:spacing w:before="100" w:beforeAutospacing="1" w:after="100" w:afterAutospacing="1" w:line="240" w:lineRule="auto"/>
        <w:ind w:firstLine="0"/>
        <w:jc w:val="both"/>
        <w:rPr>
          <w:rFonts w:ascii="Arial Narrow" w:hAnsi="Arial Narrow"/>
          <w:sz w:val="24"/>
          <w:szCs w:val="24"/>
        </w:rPr>
      </w:pPr>
      <w:r w:rsidRPr="00384BEF">
        <w:rPr>
          <w:rFonts w:ascii="Arial Narrow" w:hAnsi="Arial Narrow"/>
          <w:sz w:val="24"/>
          <w:szCs w:val="24"/>
          <w:lang w:val="en-US"/>
        </w:rPr>
        <w:t xml:space="preserve">Underlying this philosophical approach </w:t>
      </w:r>
      <w:r w:rsidRPr="00384BEF">
        <w:rPr>
          <w:rFonts w:ascii="Arial Narrow" w:hAnsi="Arial Narrow"/>
          <w:color w:val="000000"/>
          <w:sz w:val="24"/>
          <w:szCs w:val="24"/>
          <w:lang w:eastAsia="en-AU"/>
        </w:rPr>
        <w:t>is the concept of phronetic social science (Flyvberg, 2001). In practice, p</w:t>
      </w:r>
      <w:r w:rsidRPr="00384BEF">
        <w:rPr>
          <w:rFonts w:ascii="Arial Narrow" w:hAnsi="Arial Narrow" w:cs="Calibri"/>
          <w:sz w:val="24"/>
          <w:szCs w:val="24"/>
        </w:rPr>
        <w:t>hronesis is achieved by the analysis of values and power “as a point of departure for action” (Flyvbjerg, 2001, p. 57). To achieve this, the ERT aims for a workable ethical course of action that focuses on localised Indigenous knowledge and responds to the variable or particular, as opposed to the universal and context-independent (Flyvbjerg, 2001; Tsey,</w:t>
      </w:r>
      <w:r>
        <w:rPr>
          <w:rFonts w:ascii="Arial Narrow" w:hAnsi="Arial Narrow" w:cs="Calibri"/>
          <w:sz w:val="24"/>
          <w:szCs w:val="24"/>
        </w:rPr>
        <w:t xml:space="preserve"> 2010).</w:t>
      </w:r>
      <w:r w:rsidRPr="00384BEF">
        <w:rPr>
          <w:rFonts w:ascii="Arial Narrow" w:hAnsi="Arial Narrow" w:cs="Calibri"/>
          <w:sz w:val="24"/>
          <w:szCs w:val="24"/>
        </w:rPr>
        <w:t xml:space="preserve"> </w:t>
      </w:r>
      <w:r w:rsidRPr="00384BEF">
        <w:rPr>
          <w:rFonts w:ascii="Arial Narrow" w:hAnsi="Arial Narrow"/>
          <w:sz w:val="24"/>
          <w:szCs w:val="24"/>
          <w:lang w:eastAsia="en-AU"/>
        </w:rPr>
        <w:t>For research conducted with Aboriginal populations, p</w:t>
      </w:r>
      <w:r w:rsidRPr="00384BEF">
        <w:rPr>
          <w:rFonts w:ascii="Arial Narrow" w:hAnsi="Arial Narrow"/>
          <w:sz w:val="24"/>
          <w:szCs w:val="24"/>
        </w:rPr>
        <w:t>hronetic research approaches enable movement beyond epistemologies that centre the privileges, beliefs and experience of dominant others (Bainbr</w:t>
      </w:r>
      <w:r>
        <w:rPr>
          <w:rFonts w:ascii="Arial Narrow" w:hAnsi="Arial Narrow"/>
          <w:sz w:val="24"/>
          <w:szCs w:val="24"/>
        </w:rPr>
        <w:t>idge, McCalman &amp; Whiteside,</w:t>
      </w:r>
      <w:r w:rsidRPr="00384BEF">
        <w:rPr>
          <w:rFonts w:ascii="Arial Narrow" w:hAnsi="Arial Narrow"/>
          <w:sz w:val="24"/>
          <w:szCs w:val="24"/>
        </w:rPr>
        <w:t xml:space="preserve"> in press; Tsey, 2010). The ERT uses th</w:t>
      </w:r>
      <w:r>
        <w:rPr>
          <w:rFonts w:ascii="Arial Narrow" w:hAnsi="Arial Narrow"/>
          <w:sz w:val="24"/>
          <w:szCs w:val="24"/>
        </w:rPr>
        <w:t xml:space="preserve">e value-rational questions suggested </w:t>
      </w:r>
      <w:r w:rsidRPr="00384BEF">
        <w:rPr>
          <w:rFonts w:ascii="Arial Narrow" w:hAnsi="Arial Narrow"/>
          <w:sz w:val="24"/>
          <w:szCs w:val="24"/>
        </w:rPr>
        <w:t xml:space="preserve">by Flyvbjerg </w:t>
      </w:r>
      <w:r>
        <w:rPr>
          <w:rFonts w:ascii="Arial Narrow" w:hAnsi="Arial Narrow"/>
          <w:sz w:val="24"/>
          <w:szCs w:val="24"/>
        </w:rPr>
        <w:t xml:space="preserve">to guide analyses of relations of power. Continuously reflected upon are: </w:t>
      </w:r>
      <w:r w:rsidRPr="00384BEF">
        <w:rPr>
          <w:rFonts w:ascii="Arial Narrow" w:hAnsi="Arial Narrow"/>
          <w:sz w:val="24"/>
          <w:szCs w:val="24"/>
          <w:lang w:eastAsia="en-AU"/>
        </w:rPr>
        <w:t>Where are we going?</w:t>
      </w:r>
      <w:r>
        <w:rPr>
          <w:rFonts w:ascii="Arial Narrow" w:hAnsi="Arial Narrow"/>
          <w:sz w:val="24"/>
          <w:szCs w:val="24"/>
        </w:rPr>
        <w:t xml:space="preserve"> </w:t>
      </w:r>
      <w:r w:rsidRPr="00384BEF">
        <w:rPr>
          <w:rFonts w:ascii="Arial Narrow" w:hAnsi="Arial Narrow"/>
          <w:sz w:val="24"/>
          <w:szCs w:val="24"/>
          <w:lang w:eastAsia="en-AU"/>
        </w:rPr>
        <w:t>Who gains and who loses, by which mechanisms of power?</w:t>
      </w:r>
      <w:r>
        <w:rPr>
          <w:rFonts w:ascii="Arial Narrow" w:hAnsi="Arial Narrow"/>
          <w:sz w:val="24"/>
          <w:szCs w:val="24"/>
        </w:rPr>
        <w:t xml:space="preserve"> </w:t>
      </w:r>
      <w:r w:rsidRPr="00384BEF">
        <w:rPr>
          <w:rFonts w:ascii="Arial Narrow" w:hAnsi="Arial Narrow"/>
          <w:sz w:val="24"/>
          <w:szCs w:val="24"/>
          <w:lang w:eastAsia="en-AU"/>
        </w:rPr>
        <w:t>Is this development desirable?</w:t>
      </w:r>
      <w:r>
        <w:rPr>
          <w:rFonts w:ascii="Arial Narrow" w:hAnsi="Arial Narrow"/>
          <w:sz w:val="24"/>
          <w:szCs w:val="24"/>
        </w:rPr>
        <w:t xml:space="preserve"> </w:t>
      </w:r>
      <w:r>
        <w:rPr>
          <w:rFonts w:ascii="Arial Narrow" w:hAnsi="Arial Narrow"/>
          <w:sz w:val="24"/>
          <w:szCs w:val="24"/>
          <w:lang w:eastAsia="en-AU"/>
        </w:rPr>
        <w:t xml:space="preserve">What, if anything, should we do about it? (p. 76). Follow-up evaluation prompts for reflection include: </w:t>
      </w:r>
      <w:r w:rsidRPr="00F64CE2">
        <w:rPr>
          <w:rFonts w:ascii="Arial Narrow" w:hAnsi="Arial Narrow"/>
          <w:sz w:val="24"/>
          <w:szCs w:val="24"/>
        </w:rPr>
        <w:t xml:space="preserve">how are we going as a community; what is working, what is not working so well; is our community getting its fair share of resources in relation to our need; which people are benefitting from </w:t>
      </w:r>
      <w:r>
        <w:rPr>
          <w:rFonts w:ascii="Arial Narrow" w:hAnsi="Arial Narrow"/>
          <w:sz w:val="24"/>
          <w:szCs w:val="24"/>
        </w:rPr>
        <w:t xml:space="preserve">PAR related </w:t>
      </w:r>
      <w:r w:rsidRPr="00F64CE2">
        <w:rPr>
          <w:rFonts w:ascii="Arial Narrow" w:hAnsi="Arial Narrow"/>
          <w:sz w:val="24"/>
          <w:szCs w:val="24"/>
        </w:rPr>
        <w:t>activities; which people are missing out and what can be done to reach those that are missing out; what can be done to make things better?</w:t>
      </w:r>
      <w:r>
        <w:rPr>
          <w:rFonts w:ascii="Arial Narrow" w:hAnsi="Arial Narrow"/>
          <w:sz w:val="24"/>
          <w:szCs w:val="24"/>
          <w:lang w:eastAsia="en-AU"/>
        </w:rPr>
        <w:t xml:space="preserve"> These questions seek to </w:t>
      </w:r>
      <w:r w:rsidRPr="00DC70E3">
        <w:rPr>
          <w:rFonts w:ascii="Arial Narrow" w:hAnsi="Arial Narrow"/>
          <w:sz w:val="24"/>
          <w:szCs w:val="24"/>
          <w:lang w:eastAsia="en-AU"/>
        </w:rPr>
        <w:t>maximise</w:t>
      </w:r>
      <w:r>
        <w:rPr>
          <w:rFonts w:ascii="Arial Narrow" w:hAnsi="Arial Narrow"/>
          <w:sz w:val="24"/>
          <w:szCs w:val="24"/>
          <w:lang w:eastAsia="en-AU"/>
        </w:rPr>
        <w:t xml:space="preserve"> outcomes of the PAR process by ensuring critical self-learning and awareness is built into the process, inclusion of groups who may otherwise be excluded from the production knowledge and encourage mobilisation over time.</w:t>
      </w:r>
    </w:p>
    <w:p w:rsidR="009408D6" w:rsidRPr="0071341D" w:rsidRDefault="009408D6" w:rsidP="00D82D68">
      <w:pPr>
        <w:spacing w:after="0" w:line="240" w:lineRule="auto"/>
        <w:ind w:firstLine="0"/>
        <w:jc w:val="both"/>
        <w:rPr>
          <w:rFonts w:ascii="Arial Narrow" w:hAnsi="Arial Narrow"/>
          <w:b/>
          <w:bCs/>
          <w:sz w:val="26"/>
          <w:szCs w:val="26"/>
          <w:lang w:val="en-US"/>
        </w:rPr>
      </w:pPr>
      <w:r w:rsidRPr="0071341D">
        <w:rPr>
          <w:rFonts w:ascii="Arial Narrow" w:hAnsi="Arial Narrow"/>
          <w:b/>
          <w:bCs/>
          <w:sz w:val="26"/>
          <w:szCs w:val="26"/>
          <w:lang w:val="en-US"/>
        </w:rPr>
        <w:t>Operationalising the concept of empowerment: a strengths-based approach</w:t>
      </w:r>
    </w:p>
    <w:p w:rsidR="009408D6" w:rsidRDefault="009408D6" w:rsidP="00D82D68">
      <w:pPr>
        <w:spacing w:after="0" w:line="240" w:lineRule="auto"/>
        <w:ind w:firstLine="0"/>
        <w:jc w:val="both"/>
        <w:rPr>
          <w:rFonts w:ascii="Arial Narrow" w:hAnsi="Arial Narrow"/>
          <w:bCs/>
          <w:sz w:val="24"/>
          <w:szCs w:val="24"/>
          <w:lang w:val="en-US"/>
        </w:rPr>
      </w:pPr>
    </w:p>
    <w:p w:rsidR="009408D6" w:rsidRPr="00F22A74" w:rsidRDefault="009408D6" w:rsidP="00D065EA">
      <w:pPr>
        <w:spacing w:after="0" w:line="240" w:lineRule="auto"/>
        <w:ind w:firstLine="0"/>
        <w:jc w:val="both"/>
        <w:rPr>
          <w:rFonts w:ascii="Arial Narrow" w:hAnsi="Arial Narrow"/>
          <w:bCs/>
          <w:sz w:val="24"/>
          <w:szCs w:val="24"/>
          <w:lang w:val="en-US"/>
        </w:rPr>
      </w:pPr>
      <w:r w:rsidRPr="00C258E7">
        <w:rPr>
          <w:rFonts w:ascii="Arial Narrow" w:hAnsi="Arial Narrow"/>
          <w:bCs/>
          <w:sz w:val="24"/>
          <w:szCs w:val="24"/>
          <w:lang w:val="en-US"/>
        </w:rPr>
        <w:t>Enhancing opportunities for empowerment</w:t>
      </w:r>
      <w:r>
        <w:rPr>
          <w:rFonts w:ascii="Arial Narrow" w:hAnsi="Arial Narrow"/>
          <w:bCs/>
          <w:sz w:val="24"/>
          <w:szCs w:val="24"/>
          <w:lang w:val="en-US"/>
        </w:rPr>
        <w:t xml:space="preserve">, including choice and control, </w:t>
      </w:r>
      <w:r w:rsidRPr="00C258E7">
        <w:rPr>
          <w:rFonts w:ascii="Arial Narrow" w:hAnsi="Arial Narrow"/>
          <w:bCs/>
          <w:sz w:val="24"/>
          <w:szCs w:val="24"/>
          <w:lang w:val="en-US"/>
        </w:rPr>
        <w:t>is critical to health</w:t>
      </w:r>
      <w:r>
        <w:rPr>
          <w:rFonts w:ascii="Arial Narrow" w:hAnsi="Arial Narrow"/>
          <w:bCs/>
          <w:sz w:val="24"/>
          <w:szCs w:val="24"/>
          <w:lang w:val="en-US"/>
        </w:rPr>
        <w:t xml:space="preserve"> and wellbeing (Bainbridge, 2009, Bainbridge in press; </w:t>
      </w:r>
      <w:r w:rsidRPr="00370957">
        <w:rPr>
          <w:rFonts w:ascii="Arial Narrow" w:hAnsi="Arial Narrow"/>
          <w:bCs/>
          <w:sz w:val="24"/>
          <w:szCs w:val="24"/>
          <w:lang w:val="en-US"/>
        </w:rPr>
        <w:t>T</w:t>
      </w:r>
      <w:r>
        <w:rPr>
          <w:rFonts w:ascii="Arial Narrow" w:hAnsi="Arial Narrow"/>
          <w:bCs/>
          <w:sz w:val="24"/>
          <w:szCs w:val="24"/>
          <w:lang w:val="en-US"/>
        </w:rPr>
        <w:t>sey et al., 2009; Wallerstein, 2006; Whiteside, 2009)</w:t>
      </w:r>
      <w:r w:rsidRPr="00C258E7">
        <w:rPr>
          <w:rFonts w:ascii="Arial Narrow" w:hAnsi="Arial Narrow"/>
          <w:bCs/>
          <w:sz w:val="24"/>
          <w:szCs w:val="24"/>
          <w:lang w:val="en-US"/>
        </w:rPr>
        <w:t xml:space="preserve">. </w:t>
      </w:r>
      <w:r>
        <w:rPr>
          <w:rFonts w:ascii="Arial Narrow" w:hAnsi="Arial Narrow"/>
          <w:bCs/>
          <w:sz w:val="24"/>
          <w:szCs w:val="24"/>
          <w:lang w:val="en-US"/>
        </w:rPr>
        <w:t xml:space="preserve">The Empowerment Research Team (ERT) has </w:t>
      </w:r>
      <w:r w:rsidRPr="006D1B85">
        <w:rPr>
          <w:rFonts w:ascii="Arial Narrow" w:hAnsi="Arial Narrow"/>
          <w:bCs/>
          <w:sz w:val="24"/>
          <w:szCs w:val="24"/>
        </w:rPr>
        <w:t>operationalise</w:t>
      </w:r>
      <w:r>
        <w:rPr>
          <w:rFonts w:ascii="Arial Narrow" w:hAnsi="Arial Narrow"/>
          <w:bCs/>
          <w:sz w:val="24"/>
          <w:szCs w:val="24"/>
        </w:rPr>
        <w:t>d and rigorously evaluated</w:t>
      </w:r>
      <w:r w:rsidRPr="00C258E7">
        <w:rPr>
          <w:rFonts w:ascii="Arial Narrow" w:hAnsi="Arial Narrow"/>
          <w:bCs/>
          <w:sz w:val="24"/>
          <w:szCs w:val="24"/>
          <w:lang w:val="en-US"/>
        </w:rPr>
        <w:t xml:space="preserve"> </w:t>
      </w:r>
      <w:r>
        <w:rPr>
          <w:rFonts w:ascii="Arial Narrow" w:hAnsi="Arial Narrow"/>
          <w:bCs/>
          <w:sz w:val="24"/>
          <w:szCs w:val="24"/>
          <w:lang w:val="en-US"/>
        </w:rPr>
        <w:t>specific empowerment initiatives</w:t>
      </w:r>
      <w:r w:rsidRPr="00C258E7">
        <w:rPr>
          <w:rFonts w:ascii="Arial Narrow" w:hAnsi="Arial Narrow"/>
          <w:bCs/>
          <w:sz w:val="24"/>
          <w:szCs w:val="24"/>
          <w:lang w:val="en-US"/>
        </w:rPr>
        <w:t xml:space="preserve"> to reveal the role and contributions that concepts of empowerment and control can make towards better understanding and addressing the social determinants of health and wellbeing</w:t>
      </w:r>
      <w:r>
        <w:rPr>
          <w:rFonts w:ascii="Arial Narrow" w:hAnsi="Arial Narrow"/>
          <w:bCs/>
          <w:sz w:val="24"/>
          <w:szCs w:val="24"/>
          <w:lang w:val="en-US"/>
        </w:rPr>
        <w:t xml:space="preserve"> for Aboriginal people</w:t>
      </w:r>
      <w:r w:rsidRPr="00C258E7">
        <w:rPr>
          <w:rFonts w:ascii="Arial Narrow" w:hAnsi="Arial Narrow"/>
          <w:bCs/>
          <w:sz w:val="24"/>
          <w:szCs w:val="24"/>
          <w:lang w:val="en-US"/>
        </w:rPr>
        <w:t xml:space="preserve">. </w:t>
      </w:r>
      <w:r>
        <w:rPr>
          <w:rFonts w:ascii="Arial Narrow" w:hAnsi="Arial Narrow"/>
          <w:bCs/>
          <w:sz w:val="24"/>
          <w:szCs w:val="24"/>
          <w:lang w:val="en-US"/>
        </w:rPr>
        <w:t xml:space="preserve">Using a community development perspective and </w:t>
      </w:r>
      <w:r w:rsidRPr="00C258E7">
        <w:rPr>
          <w:rFonts w:ascii="Arial Narrow" w:hAnsi="Arial Narrow"/>
          <w:bCs/>
          <w:sz w:val="24"/>
          <w:szCs w:val="24"/>
          <w:lang w:val="en-US"/>
        </w:rPr>
        <w:t>strengths-based approach</w:t>
      </w:r>
      <w:r>
        <w:rPr>
          <w:rFonts w:ascii="Arial Narrow" w:hAnsi="Arial Narrow"/>
          <w:bCs/>
          <w:sz w:val="24"/>
          <w:szCs w:val="24"/>
          <w:lang w:val="en-US"/>
        </w:rPr>
        <w:t xml:space="preserve">, the ERT </w:t>
      </w:r>
      <w:r w:rsidRPr="00C258E7">
        <w:rPr>
          <w:rFonts w:ascii="Arial Narrow" w:hAnsi="Arial Narrow"/>
          <w:bCs/>
          <w:sz w:val="24"/>
          <w:szCs w:val="24"/>
        </w:rPr>
        <w:t>aim</w:t>
      </w:r>
      <w:r>
        <w:rPr>
          <w:rFonts w:ascii="Arial Narrow" w:hAnsi="Arial Narrow"/>
          <w:bCs/>
          <w:sz w:val="24"/>
          <w:szCs w:val="24"/>
        </w:rPr>
        <w:t>s</w:t>
      </w:r>
      <w:r w:rsidRPr="00C258E7">
        <w:rPr>
          <w:rFonts w:ascii="Arial Narrow" w:hAnsi="Arial Narrow"/>
          <w:bCs/>
          <w:sz w:val="24"/>
          <w:szCs w:val="24"/>
        </w:rPr>
        <w:t xml:space="preserve"> to use research to value add to what </w:t>
      </w:r>
      <w:r>
        <w:rPr>
          <w:rFonts w:ascii="Arial Narrow" w:hAnsi="Arial Narrow"/>
          <w:bCs/>
          <w:sz w:val="24"/>
          <w:szCs w:val="24"/>
        </w:rPr>
        <w:t xml:space="preserve">Aboriginal </w:t>
      </w:r>
      <w:r w:rsidRPr="00C258E7">
        <w:rPr>
          <w:rFonts w:ascii="Arial Narrow" w:hAnsi="Arial Narrow"/>
          <w:bCs/>
          <w:sz w:val="24"/>
          <w:szCs w:val="24"/>
        </w:rPr>
        <w:t>people are already do</w:t>
      </w:r>
      <w:r>
        <w:rPr>
          <w:rFonts w:ascii="Arial Narrow" w:hAnsi="Arial Narrow"/>
          <w:bCs/>
          <w:sz w:val="24"/>
          <w:szCs w:val="24"/>
        </w:rPr>
        <w:t xml:space="preserve">ing. As such, the ERT uses </w:t>
      </w:r>
      <w:r w:rsidRPr="00C258E7">
        <w:rPr>
          <w:rFonts w:ascii="Arial Narrow" w:hAnsi="Arial Narrow"/>
          <w:bCs/>
          <w:sz w:val="24"/>
          <w:szCs w:val="24"/>
        </w:rPr>
        <w:t xml:space="preserve">participatory </w:t>
      </w:r>
      <w:r w:rsidRPr="00B765C5">
        <w:rPr>
          <w:rFonts w:ascii="Arial Narrow" w:hAnsi="Arial Narrow"/>
          <w:bCs/>
          <w:sz w:val="24"/>
          <w:szCs w:val="24"/>
        </w:rPr>
        <w:t>action research</w:t>
      </w:r>
      <w:r w:rsidRPr="00C258E7">
        <w:rPr>
          <w:rFonts w:ascii="Arial Narrow" w:hAnsi="Arial Narrow"/>
          <w:bCs/>
          <w:sz w:val="24"/>
          <w:szCs w:val="24"/>
        </w:rPr>
        <w:t xml:space="preserve"> to support and document local initiatives. </w:t>
      </w:r>
      <w:r>
        <w:rPr>
          <w:rFonts w:ascii="Arial Narrow" w:hAnsi="Arial Narrow"/>
          <w:bCs/>
          <w:sz w:val="24"/>
          <w:szCs w:val="24"/>
        </w:rPr>
        <w:t>While the ERT has worked with diverse partners, for instance, community councils and Aboriginal-controlled health services to support a range of issues, two tools</w:t>
      </w:r>
      <w:r w:rsidRPr="00C258E7">
        <w:rPr>
          <w:rFonts w:ascii="Arial Narrow" w:hAnsi="Arial Narrow"/>
          <w:bCs/>
          <w:sz w:val="24"/>
          <w:szCs w:val="24"/>
        </w:rPr>
        <w:t xml:space="preserve"> </w:t>
      </w:r>
      <w:r>
        <w:rPr>
          <w:rFonts w:ascii="Arial Narrow" w:hAnsi="Arial Narrow"/>
          <w:bCs/>
          <w:sz w:val="24"/>
          <w:szCs w:val="24"/>
        </w:rPr>
        <w:t xml:space="preserve">of engagement have </w:t>
      </w:r>
      <w:r w:rsidRPr="00C258E7">
        <w:rPr>
          <w:rFonts w:ascii="Arial Narrow" w:hAnsi="Arial Narrow"/>
          <w:bCs/>
          <w:sz w:val="24"/>
          <w:szCs w:val="24"/>
        </w:rPr>
        <w:t xml:space="preserve">been </w:t>
      </w:r>
      <w:r>
        <w:rPr>
          <w:rFonts w:ascii="Arial Narrow" w:hAnsi="Arial Narrow"/>
          <w:bCs/>
          <w:sz w:val="24"/>
          <w:szCs w:val="24"/>
        </w:rPr>
        <w:t xml:space="preserve">most </w:t>
      </w:r>
      <w:r w:rsidRPr="00C258E7">
        <w:rPr>
          <w:rFonts w:ascii="Arial Narrow" w:hAnsi="Arial Narrow"/>
          <w:bCs/>
          <w:sz w:val="24"/>
          <w:szCs w:val="24"/>
        </w:rPr>
        <w:t xml:space="preserve">prominent: </w:t>
      </w:r>
      <w:r>
        <w:rPr>
          <w:rFonts w:ascii="Arial Narrow" w:hAnsi="Arial Narrow"/>
          <w:bCs/>
          <w:sz w:val="24"/>
          <w:szCs w:val="24"/>
        </w:rPr>
        <w:t>1) T</w:t>
      </w:r>
      <w:r w:rsidRPr="00FE5A30">
        <w:rPr>
          <w:rFonts w:ascii="Arial Narrow" w:hAnsi="Arial Narrow"/>
          <w:sz w:val="24"/>
          <w:szCs w:val="24"/>
        </w:rPr>
        <w:t>he Family Wellbeing Program</w:t>
      </w:r>
      <w:r>
        <w:rPr>
          <w:rFonts w:ascii="Arial Narrow" w:hAnsi="Arial Narrow"/>
          <w:sz w:val="24"/>
          <w:szCs w:val="24"/>
        </w:rPr>
        <w:t xml:space="preserve"> (FWB); and 2) Participatory Action Research (PAR).</w:t>
      </w:r>
    </w:p>
    <w:p w:rsidR="009408D6" w:rsidRDefault="009408D6" w:rsidP="00F71631">
      <w:pPr>
        <w:spacing w:after="0" w:line="240" w:lineRule="auto"/>
        <w:ind w:firstLine="0"/>
        <w:jc w:val="both"/>
        <w:rPr>
          <w:rFonts w:ascii="Arial Narrow" w:hAnsi="Arial Narrow"/>
          <w:i/>
          <w:sz w:val="24"/>
          <w:szCs w:val="24"/>
        </w:rPr>
      </w:pPr>
    </w:p>
    <w:p w:rsidR="009408D6" w:rsidRPr="0071341D" w:rsidRDefault="009408D6" w:rsidP="00F71631">
      <w:pPr>
        <w:spacing w:after="0" w:line="240" w:lineRule="auto"/>
        <w:ind w:firstLine="0"/>
        <w:jc w:val="both"/>
        <w:rPr>
          <w:rFonts w:ascii="Arial Narrow" w:hAnsi="Arial Narrow"/>
          <w:b/>
          <w:sz w:val="24"/>
          <w:szCs w:val="24"/>
        </w:rPr>
      </w:pPr>
      <w:r w:rsidRPr="0071341D">
        <w:rPr>
          <w:rFonts w:ascii="Arial Narrow" w:hAnsi="Arial Narrow"/>
          <w:b/>
          <w:sz w:val="24"/>
          <w:szCs w:val="24"/>
        </w:rPr>
        <w:t xml:space="preserve">The Family Wellbeing Program </w:t>
      </w:r>
    </w:p>
    <w:p w:rsidR="009408D6" w:rsidRDefault="009408D6" w:rsidP="00F71631">
      <w:pPr>
        <w:spacing w:after="0" w:line="240" w:lineRule="auto"/>
        <w:ind w:firstLine="0"/>
        <w:jc w:val="both"/>
        <w:rPr>
          <w:rFonts w:ascii="Arial Narrow" w:hAnsi="Arial Narrow"/>
          <w:sz w:val="24"/>
          <w:szCs w:val="24"/>
        </w:rPr>
      </w:pPr>
    </w:p>
    <w:p w:rsidR="009408D6" w:rsidRDefault="009408D6" w:rsidP="00F71631">
      <w:pPr>
        <w:spacing w:after="0" w:line="240" w:lineRule="auto"/>
        <w:ind w:firstLine="0"/>
        <w:jc w:val="both"/>
        <w:rPr>
          <w:rFonts w:ascii="Arial Narrow" w:hAnsi="Arial Narrow"/>
          <w:sz w:val="24"/>
          <w:szCs w:val="24"/>
        </w:rPr>
      </w:pPr>
      <w:r w:rsidRPr="00FE5A30">
        <w:rPr>
          <w:rFonts w:ascii="Arial Narrow" w:hAnsi="Arial Narrow"/>
          <w:sz w:val="24"/>
          <w:szCs w:val="24"/>
        </w:rPr>
        <w:t xml:space="preserve">The Family Wellbeing Program was developed in 1993 by the </w:t>
      </w:r>
      <w:r w:rsidRPr="00FE5A30">
        <w:rPr>
          <w:rFonts w:ascii="Arial Narrow" w:hAnsi="Arial Narrow"/>
          <w:sz w:val="24"/>
          <w:szCs w:val="24"/>
          <w:lang w:val="en-US"/>
        </w:rPr>
        <w:t>Aboriginal Education Development Branch</w:t>
      </w:r>
      <w:r w:rsidRPr="00FE5A30">
        <w:rPr>
          <w:rFonts w:ascii="Arial Narrow" w:hAnsi="Arial Narrow"/>
          <w:sz w:val="24"/>
          <w:szCs w:val="24"/>
        </w:rPr>
        <w:t xml:space="preserve"> of the S</w:t>
      </w:r>
      <w:r>
        <w:rPr>
          <w:rFonts w:ascii="Arial Narrow" w:hAnsi="Arial Narrow"/>
          <w:sz w:val="24"/>
          <w:szCs w:val="24"/>
        </w:rPr>
        <w:t xml:space="preserve">outh </w:t>
      </w:r>
      <w:r w:rsidRPr="00FE5A30">
        <w:rPr>
          <w:rFonts w:ascii="Arial Narrow" w:hAnsi="Arial Narrow"/>
          <w:sz w:val="24"/>
          <w:szCs w:val="24"/>
        </w:rPr>
        <w:t>A</w:t>
      </w:r>
      <w:r>
        <w:rPr>
          <w:rFonts w:ascii="Arial Narrow" w:hAnsi="Arial Narrow"/>
          <w:sz w:val="24"/>
          <w:szCs w:val="24"/>
        </w:rPr>
        <w:t>ustralian</w:t>
      </w:r>
      <w:r w:rsidRPr="00FE5A30">
        <w:rPr>
          <w:rFonts w:ascii="Arial Narrow" w:hAnsi="Arial Narrow"/>
          <w:sz w:val="24"/>
          <w:szCs w:val="24"/>
        </w:rPr>
        <w:t xml:space="preserve"> Department of Education. </w:t>
      </w:r>
      <w:r>
        <w:rPr>
          <w:rFonts w:ascii="Arial Narrow" w:hAnsi="Arial Narrow"/>
          <w:sz w:val="24"/>
          <w:szCs w:val="24"/>
        </w:rPr>
        <w:t>It originated as a response to the Aboriginal-identified need for skill training to better cope with conflict, crisis and grief in their everyday lives. In i</w:t>
      </w:r>
      <w:r w:rsidRPr="00FE5A30">
        <w:rPr>
          <w:rFonts w:ascii="Arial Narrow" w:hAnsi="Arial Narrow"/>
          <w:sz w:val="24"/>
          <w:szCs w:val="24"/>
        </w:rPr>
        <w:t>t</w:t>
      </w:r>
      <w:r>
        <w:rPr>
          <w:rFonts w:ascii="Arial Narrow" w:hAnsi="Arial Narrow"/>
          <w:sz w:val="24"/>
          <w:szCs w:val="24"/>
        </w:rPr>
        <w:t xml:space="preserve">s </w:t>
      </w:r>
      <w:r>
        <w:rPr>
          <w:rFonts w:ascii="Arial Narrow" w:hAnsi="Arial Narrow"/>
          <w:sz w:val="24"/>
          <w:szCs w:val="24"/>
        </w:rPr>
        <w:lastRenderedPageBreak/>
        <w:t xml:space="preserve">current form, it is delivered as </w:t>
      </w:r>
      <w:r w:rsidRPr="00FE5A30">
        <w:rPr>
          <w:rFonts w:ascii="Arial Narrow" w:hAnsi="Arial Narrow"/>
          <w:sz w:val="24"/>
          <w:szCs w:val="24"/>
        </w:rPr>
        <w:t xml:space="preserve">a participatory empowerment education program that brings individuals, families, communities and organisations together in small groups to gain new understanding about how to deal with the challenges of life; build capacity through skill development </w:t>
      </w:r>
      <w:r>
        <w:rPr>
          <w:rFonts w:ascii="Arial Narrow" w:hAnsi="Arial Narrow"/>
          <w:sz w:val="24"/>
          <w:szCs w:val="24"/>
        </w:rPr>
        <w:t xml:space="preserve">(Brown, 2010) </w:t>
      </w:r>
      <w:r w:rsidRPr="00FE5A30">
        <w:rPr>
          <w:rFonts w:ascii="Arial Narrow" w:hAnsi="Arial Narrow"/>
          <w:sz w:val="24"/>
          <w:szCs w:val="24"/>
        </w:rPr>
        <w:t>and support visionary leadership</w:t>
      </w:r>
      <w:r w:rsidRPr="00300A0C">
        <w:rPr>
          <w:rFonts w:ascii="Arial Narrow" w:hAnsi="Arial Narrow"/>
          <w:sz w:val="24"/>
          <w:szCs w:val="24"/>
        </w:rPr>
        <w:t>.</w:t>
      </w:r>
      <w:r w:rsidRPr="00300A0C">
        <w:rPr>
          <w:rFonts w:ascii="Arial Narrow" w:hAnsi="Arial Narrow" w:cs="Arial"/>
          <w:sz w:val="24"/>
          <w:szCs w:val="24"/>
        </w:rPr>
        <w:t xml:space="preserve"> It has been delivered i</w:t>
      </w:r>
      <w:r>
        <w:rPr>
          <w:rFonts w:ascii="Arial Narrow" w:hAnsi="Arial Narrow" w:cs="Arial"/>
          <w:sz w:val="24"/>
          <w:szCs w:val="24"/>
        </w:rPr>
        <w:t>n response to a broad range of social and emotional wellbeing issues</w:t>
      </w:r>
      <w:r>
        <w:rPr>
          <w:rStyle w:val="FootnoteReference"/>
          <w:rFonts w:ascii="Arial Narrow" w:hAnsi="Arial Narrow"/>
          <w:sz w:val="24"/>
          <w:szCs w:val="24"/>
        </w:rPr>
        <w:footnoteReference w:id="1"/>
      </w:r>
      <w:r w:rsidRPr="00300A0C">
        <w:rPr>
          <w:rFonts w:ascii="Arial Narrow" w:hAnsi="Arial Narrow" w:cs="Arial"/>
          <w:sz w:val="24"/>
          <w:szCs w:val="24"/>
        </w:rPr>
        <w:t xml:space="preserve"> to more than 3000 people across more than 100 situations across Aboriginal Australia and beyond</w:t>
      </w:r>
      <w:r>
        <w:rPr>
          <w:rFonts w:ascii="Arial Narrow" w:hAnsi="Arial Narrow" w:cs="Arial"/>
          <w:sz w:val="24"/>
          <w:szCs w:val="24"/>
        </w:rPr>
        <w:t xml:space="preserve"> (</w:t>
      </w:r>
      <w:r w:rsidRPr="00334362">
        <w:rPr>
          <w:rFonts w:ascii="Arial Narrow" w:hAnsi="Arial Narrow" w:cs="Arial"/>
          <w:sz w:val="24"/>
          <w:szCs w:val="24"/>
        </w:rPr>
        <w:t>M</w:t>
      </w:r>
      <w:r>
        <w:rPr>
          <w:rFonts w:ascii="Arial Narrow" w:hAnsi="Arial Narrow" w:cs="Arial"/>
          <w:sz w:val="24"/>
          <w:szCs w:val="24"/>
        </w:rPr>
        <w:t>cCalman, Tsey, Kitau &amp; McGinty, in press)</w:t>
      </w:r>
      <w:r w:rsidRPr="00300A0C">
        <w:rPr>
          <w:rFonts w:ascii="Arial Narrow" w:hAnsi="Arial Narrow" w:cs="Arial"/>
          <w:sz w:val="24"/>
          <w:szCs w:val="24"/>
        </w:rPr>
        <w:t xml:space="preserve">. Groups have comprised primary school students, adult community members and post-graduate students. </w:t>
      </w:r>
      <w:r>
        <w:rPr>
          <w:rFonts w:ascii="Arial Narrow" w:hAnsi="Arial Narrow" w:cs="Arial"/>
          <w:sz w:val="24"/>
          <w:szCs w:val="24"/>
        </w:rPr>
        <w:t xml:space="preserve">Figure 1 shows its organic </w:t>
      </w:r>
      <w:r w:rsidRPr="00300A0C">
        <w:rPr>
          <w:rFonts w:ascii="Arial Narrow" w:hAnsi="Arial Narrow" w:cs="Arial"/>
          <w:sz w:val="24"/>
          <w:szCs w:val="24"/>
        </w:rPr>
        <w:t xml:space="preserve">spread </w:t>
      </w:r>
      <w:r>
        <w:rPr>
          <w:rFonts w:ascii="Arial Narrow" w:hAnsi="Arial Narrow" w:cs="Arial"/>
          <w:sz w:val="24"/>
          <w:szCs w:val="24"/>
        </w:rPr>
        <w:t>in response to grass roots demand from Aboriginal groups in</w:t>
      </w:r>
      <w:r w:rsidRPr="00300A0C">
        <w:rPr>
          <w:rFonts w:ascii="Arial Narrow" w:hAnsi="Arial Narrow" w:cs="Arial"/>
          <w:sz w:val="24"/>
          <w:szCs w:val="24"/>
        </w:rPr>
        <w:t xml:space="preserve"> all Australian States and the Northern Territory and </w:t>
      </w:r>
      <w:r>
        <w:rPr>
          <w:rFonts w:ascii="Arial Narrow" w:hAnsi="Arial Narrow" w:cs="Arial"/>
          <w:sz w:val="24"/>
          <w:szCs w:val="24"/>
        </w:rPr>
        <w:t>it has also been piloted internationally in</w:t>
      </w:r>
      <w:r w:rsidRPr="00300A0C">
        <w:rPr>
          <w:rFonts w:ascii="Arial Narrow" w:hAnsi="Arial Narrow" w:cs="Arial"/>
          <w:sz w:val="24"/>
          <w:szCs w:val="24"/>
        </w:rPr>
        <w:t xml:space="preserve"> Papua New Guinea and Ghana</w:t>
      </w:r>
      <w:r>
        <w:rPr>
          <w:rFonts w:ascii="Arial Narrow" w:hAnsi="Arial Narrow" w:cs="Arial"/>
          <w:sz w:val="24"/>
          <w:szCs w:val="24"/>
        </w:rPr>
        <w:t xml:space="preserve"> (</w:t>
      </w:r>
      <w:r w:rsidRPr="00334362">
        <w:rPr>
          <w:rFonts w:ascii="Arial Narrow" w:hAnsi="Arial Narrow" w:cs="Arial"/>
          <w:sz w:val="24"/>
          <w:szCs w:val="24"/>
        </w:rPr>
        <w:t>M</w:t>
      </w:r>
      <w:r>
        <w:rPr>
          <w:rFonts w:ascii="Arial Narrow" w:hAnsi="Arial Narrow" w:cs="Arial"/>
          <w:sz w:val="24"/>
          <w:szCs w:val="24"/>
        </w:rPr>
        <w:t xml:space="preserve">cCalman, Tsey, Kitau &amp; McGinty, in press). </w:t>
      </w:r>
      <w:r>
        <w:rPr>
          <w:rFonts w:ascii="Arial Narrow" w:hAnsi="Arial Narrow"/>
          <w:bCs/>
          <w:sz w:val="24"/>
          <w:szCs w:val="24"/>
        </w:rPr>
        <w:t xml:space="preserve">The ERT </w:t>
      </w:r>
      <w:r w:rsidRPr="00881A9B">
        <w:rPr>
          <w:rFonts w:ascii="Arial Narrow" w:hAnsi="Arial Narrow"/>
          <w:bCs/>
          <w:sz w:val="24"/>
          <w:szCs w:val="24"/>
        </w:rPr>
        <w:t>became interested in FWB as a way of opera</w:t>
      </w:r>
      <w:r>
        <w:rPr>
          <w:rFonts w:ascii="Arial Narrow" w:hAnsi="Arial Narrow"/>
          <w:bCs/>
          <w:sz w:val="24"/>
          <w:szCs w:val="24"/>
        </w:rPr>
        <w:t>tionalising empowerment when the</w:t>
      </w:r>
      <w:r w:rsidRPr="00881A9B">
        <w:rPr>
          <w:rFonts w:ascii="Arial Narrow" w:hAnsi="Arial Narrow"/>
          <w:bCs/>
          <w:sz w:val="24"/>
          <w:szCs w:val="24"/>
        </w:rPr>
        <w:t xml:space="preserve"> research leader was asked to evaluate the program in 1999</w:t>
      </w:r>
      <w:r>
        <w:rPr>
          <w:rFonts w:ascii="Arial Narrow" w:hAnsi="Arial Narrow"/>
          <w:bCs/>
          <w:sz w:val="24"/>
          <w:szCs w:val="24"/>
        </w:rPr>
        <w:t>. It has drawn on its multidisciplinary networks of practice across Australia to contribute significantly to its spread since</w:t>
      </w:r>
      <w:r w:rsidRPr="00881A9B">
        <w:rPr>
          <w:rFonts w:ascii="Arial Narrow" w:hAnsi="Arial Narrow"/>
          <w:bCs/>
          <w:sz w:val="24"/>
          <w:szCs w:val="24"/>
        </w:rPr>
        <w:t xml:space="preserve"> 2001</w:t>
      </w:r>
      <w:r>
        <w:rPr>
          <w:rFonts w:ascii="Arial Narrow" w:hAnsi="Arial Narrow"/>
          <w:bCs/>
          <w:sz w:val="24"/>
          <w:szCs w:val="24"/>
        </w:rPr>
        <w:t>.</w:t>
      </w:r>
      <w:r w:rsidRPr="00881A9B">
        <w:rPr>
          <w:rFonts w:ascii="Arial Narrow" w:hAnsi="Arial Narrow"/>
          <w:bCs/>
          <w:sz w:val="24"/>
          <w:szCs w:val="24"/>
        </w:rPr>
        <w:t xml:space="preserve"> </w:t>
      </w:r>
    </w:p>
    <w:p w:rsidR="009408D6" w:rsidRDefault="009408D6" w:rsidP="00F71631">
      <w:pPr>
        <w:spacing w:after="0" w:line="240" w:lineRule="auto"/>
        <w:ind w:firstLine="0"/>
        <w:jc w:val="both"/>
        <w:rPr>
          <w:rFonts w:ascii="Arial Narrow" w:hAnsi="Arial Narrow"/>
          <w:sz w:val="24"/>
          <w:szCs w:val="24"/>
        </w:rPr>
      </w:pPr>
    </w:p>
    <w:p w:rsidR="009408D6" w:rsidRPr="00AE1F81" w:rsidRDefault="009408D6" w:rsidP="00F71631">
      <w:pPr>
        <w:spacing w:after="0" w:line="240" w:lineRule="auto"/>
        <w:ind w:firstLine="0"/>
        <w:jc w:val="both"/>
        <w:rPr>
          <w:rFonts w:ascii="Arial Narrow" w:hAnsi="Arial Narrow"/>
          <w:b/>
          <w:sz w:val="24"/>
          <w:szCs w:val="24"/>
        </w:rPr>
      </w:pPr>
      <w:r w:rsidRPr="006B576A">
        <w:rPr>
          <w:rFonts w:ascii="Arial Narrow" w:hAnsi="Arial Narrow"/>
          <w:b/>
          <w:sz w:val="24"/>
          <w:szCs w:val="24"/>
        </w:rPr>
        <w:t>Figure 1:</w:t>
      </w:r>
      <w:r>
        <w:rPr>
          <w:rFonts w:ascii="Arial Narrow" w:hAnsi="Arial Narrow"/>
          <w:b/>
          <w:sz w:val="24"/>
          <w:szCs w:val="24"/>
        </w:rPr>
        <w:t xml:space="preserve"> Spread of the Family Wellbeing Program</w:t>
      </w:r>
    </w:p>
    <w:p w:rsidR="009408D6" w:rsidRDefault="0023740A" w:rsidP="00853E01">
      <w:pPr>
        <w:pStyle w:val="BodyText"/>
      </w:pPr>
      <w:r>
        <w:rPr>
          <w:noProof/>
          <w:lang w:val="en-AU" w:eastAsia="en-AU"/>
        </w:rPr>
        <w:drawing>
          <wp:inline distT="0" distB="0" distL="0" distR="0">
            <wp:extent cx="3724275" cy="2838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24275" cy="2838450"/>
                    </a:xfrm>
                    <a:prstGeom prst="rect">
                      <a:avLst/>
                    </a:prstGeom>
                    <a:noFill/>
                    <a:ln w="9525">
                      <a:noFill/>
                      <a:miter lim="800000"/>
                      <a:headEnd/>
                      <a:tailEnd/>
                    </a:ln>
                  </pic:spPr>
                </pic:pic>
              </a:graphicData>
            </a:graphic>
          </wp:inline>
        </w:drawing>
      </w:r>
    </w:p>
    <w:p w:rsidR="009408D6" w:rsidRPr="0071341D" w:rsidRDefault="009408D6" w:rsidP="00B765C5">
      <w:pPr>
        <w:spacing w:after="0" w:line="240" w:lineRule="auto"/>
        <w:ind w:firstLine="0"/>
        <w:jc w:val="both"/>
        <w:rPr>
          <w:rFonts w:ascii="Arial Narrow" w:hAnsi="Arial Narrow"/>
          <w:b/>
          <w:sz w:val="24"/>
          <w:szCs w:val="24"/>
          <w:lang w:val="en-US"/>
        </w:rPr>
      </w:pPr>
      <w:r w:rsidRPr="0071341D">
        <w:rPr>
          <w:rFonts w:ascii="Arial Narrow" w:hAnsi="Arial Narrow"/>
          <w:b/>
          <w:sz w:val="24"/>
          <w:szCs w:val="24"/>
          <w:lang w:val="en-US"/>
        </w:rPr>
        <w:t xml:space="preserve">Operationalising empowerment in practice: using PAR approaches in community-based research </w:t>
      </w:r>
    </w:p>
    <w:p w:rsidR="009408D6" w:rsidRPr="00A560B3" w:rsidRDefault="009408D6" w:rsidP="00B765C5">
      <w:pPr>
        <w:spacing w:after="0" w:line="240" w:lineRule="auto"/>
        <w:ind w:firstLine="0"/>
        <w:jc w:val="both"/>
        <w:rPr>
          <w:rFonts w:ascii="Arial Narrow" w:hAnsi="Arial Narrow"/>
          <w:b/>
          <w:sz w:val="24"/>
          <w:szCs w:val="24"/>
          <w:lang w:val="en-US"/>
        </w:rPr>
      </w:pPr>
    </w:p>
    <w:p w:rsidR="009408D6" w:rsidRDefault="009408D6" w:rsidP="00B765C5">
      <w:pPr>
        <w:spacing w:after="0" w:line="240" w:lineRule="auto"/>
        <w:ind w:firstLine="0"/>
        <w:jc w:val="both"/>
        <w:rPr>
          <w:rFonts w:ascii="Arial Narrow" w:hAnsi="Arial Narrow"/>
          <w:color w:val="000000"/>
          <w:sz w:val="24"/>
          <w:szCs w:val="24"/>
          <w:lang w:eastAsia="en-AU"/>
        </w:rPr>
      </w:pPr>
      <w:r>
        <w:rPr>
          <w:rFonts w:ascii="Arial Narrow" w:hAnsi="Arial Narrow"/>
          <w:sz w:val="24"/>
          <w:szCs w:val="24"/>
          <w:lang w:val="en-US"/>
        </w:rPr>
        <w:t xml:space="preserve">The ERT </w:t>
      </w:r>
      <w:r>
        <w:rPr>
          <w:rFonts w:ascii="Arial Narrow" w:hAnsi="Arial Narrow"/>
          <w:sz w:val="24"/>
          <w:szCs w:val="24"/>
        </w:rPr>
        <w:t xml:space="preserve">have experienced successful outcomes and </w:t>
      </w:r>
      <w:r w:rsidRPr="00A304CA">
        <w:rPr>
          <w:rFonts w:ascii="Arial Narrow" w:hAnsi="Arial Narrow"/>
          <w:sz w:val="24"/>
          <w:szCs w:val="24"/>
        </w:rPr>
        <w:t xml:space="preserve">collaborated </w:t>
      </w:r>
      <w:r>
        <w:rPr>
          <w:rFonts w:ascii="Arial Narrow" w:hAnsi="Arial Narrow"/>
          <w:sz w:val="24"/>
          <w:szCs w:val="24"/>
        </w:rPr>
        <w:t>for over 10 years using PAR with Aboriginal communities</w:t>
      </w:r>
      <w:r w:rsidRPr="00A304CA">
        <w:rPr>
          <w:rFonts w:ascii="Arial Narrow" w:hAnsi="Arial Narrow"/>
          <w:sz w:val="24"/>
          <w:szCs w:val="24"/>
        </w:rPr>
        <w:t xml:space="preserve"> and others in a variety of settings including schools, men and women’s support groups and to promote organisational change in community-controlled organisations. </w:t>
      </w:r>
      <w:r>
        <w:rPr>
          <w:rFonts w:ascii="Arial Narrow" w:hAnsi="Arial Narrow"/>
          <w:sz w:val="24"/>
          <w:szCs w:val="24"/>
          <w:lang w:val="en-US"/>
        </w:rPr>
        <w:t>PAR processes</w:t>
      </w:r>
      <w:r>
        <w:rPr>
          <w:rFonts w:ascii="Arial Narrow" w:hAnsi="Arial Narrow"/>
          <w:color w:val="000000"/>
          <w:sz w:val="24"/>
          <w:szCs w:val="24"/>
          <w:lang w:eastAsia="en-AU"/>
        </w:rPr>
        <w:t xml:space="preserve"> are used to facilitate engagement with, and support the members of Aboriginal communities and organisations to clarify issues that are important to them; plan, implement and evaluate activities based on those needs; and strengthen local and researcher capacity</w:t>
      </w:r>
      <w:r w:rsidRPr="00A304CA">
        <w:rPr>
          <w:rFonts w:ascii="Arial Narrow" w:hAnsi="Arial Narrow"/>
          <w:color w:val="000000"/>
          <w:sz w:val="24"/>
          <w:szCs w:val="24"/>
          <w:lang w:eastAsia="en-AU"/>
        </w:rPr>
        <w:t xml:space="preserve">. </w:t>
      </w:r>
      <w:r>
        <w:rPr>
          <w:rFonts w:ascii="Arial Narrow" w:hAnsi="Arial Narrow"/>
          <w:color w:val="000000"/>
          <w:sz w:val="24"/>
          <w:szCs w:val="24"/>
          <w:lang w:eastAsia="en-AU"/>
        </w:rPr>
        <w:t xml:space="preserve">As a reference point, PAR can be defined as: “a participatory, democratic process…It seeks to bring together action, reflection, theory and practice in participation with others, in pursuit of practical solutions to issues of pressing concern to people, and more generally the flourishing of individual persons and their communities” (Reason &amp; Bradbury, 2006). PAR’s purpose is knowledge production that is grounded in, and holds relevance to the lives of people in the everyday, vis-à-vis a tool of inquiry that previously (mis)informed social </w:t>
      </w:r>
      <w:r>
        <w:rPr>
          <w:rFonts w:ascii="Arial Narrow" w:hAnsi="Arial Narrow"/>
          <w:color w:val="000000"/>
          <w:sz w:val="24"/>
          <w:szCs w:val="24"/>
          <w:lang w:eastAsia="en-AU"/>
        </w:rPr>
        <w:lastRenderedPageBreak/>
        <w:t xml:space="preserve">policies and practices for Aboriginal people in Australia. Thus PAR is </w:t>
      </w:r>
      <w:r w:rsidRPr="00A304CA">
        <w:rPr>
          <w:rFonts w:ascii="Arial Narrow" w:hAnsi="Arial Narrow"/>
          <w:color w:val="000000"/>
          <w:sz w:val="24"/>
          <w:szCs w:val="24"/>
          <w:lang w:eastAsia="en-AU"/>
        </w:rPr>
        <w:t xml:space="preserve">a value oriented approach to research that </w:t>
      </w:r>
      <w:r>
        <w:rPr>
          <w:rFonts w:ascii="Arial Narrow" w:hAnsi="Arial Narrow"/>
          <w:color w:val="000000"/>
          <w:sz w:val="24"/>
          <w:szCs w:val="24"/>
          <w:lang w:eastAsia="en-AU"/>
        </w:rPr>
        <w:t xml:space="preserve">both parallels </w:t>
      </w:r>
      <w:r w:rsidRPr="00A304CA">
        <w:rPr>
          <w:rFonts w:ascii="Arial Narrow" w:hAnsi="Arial Narrow"/>
          <w:sz w:val="24"/>
          <w:szCs w:val="24"/>
        </w:rPr>
        <w:t xml:space="preserve">methodological reform </w:t>
      </w:r>
      <w:r>
        <w:rPr>
          <w:rFonts w:ascii="Arial Narrow" w:hAnsi="Arial Narrow"/>
          <w:sz w:val="24"/>
          <w:szCs w:val="24"/>
        </w:rPr>
        <w:t xml:space="preserve">agendas </w:t>
      </w:r>
      <w:r w:rsidRPr="00A304CA">
        <w:rPr>
          <w:rFonts w:ascii="Arial Narrow" w:hAnsi="Arial Narrow"/>
          <w:sz w:val="24"/>
          <w:szCs w:val="24"/>
        </w:rPr>
        <w:t>for working with Aboriginal people</w:t>
      </w:r>
      <w:r w:rsidRPr="00A304CA">
        <w:rPr>
          <w:rFonts w:ascii="Arial Narrow" w:hAnsi="Arial Narrow"/>
          <w:color w:val="000000"/>
          <w:sz w:val="24"/>
          <w:szCs w:val="24"/>
          <w:lang w:eastAsia="en-AU"/>
        </w:rPr>
        <w:t xml:space="preserve"> </w:t>
      </w:r>
      <w:r>
        <w:rPr>
          <w:rFonts w:ascii="Arial Narrow" w:hAnsi="Arial Narrow"/>
          <w:color w:val="000000"/>
          <w:sz w:val="24"/>
          <w:szCs w:val="24"/>
          <w:lang w:eastAsia="en-AU"/>
        </w:rPr>
        <w:t xml:space="preserve">(National Health and Medical Research Council, 2003) </w:t>
      </w:r>
      <w:r w:rsidRPr="00A304CA">
        <w:rPr>
          <w:rFonts w:ascii="Arial Narrow" w:hAnsi="Arial Narrow"/>
          <w:color w:val="000000"/>
          <w:sz w:val="24"/>
          <w:szCs w:val="24"/>
          <w:lang w:eastAsia="en-AU"/>
        </w:rPr>
        <w:t xml:space="preserve">and </w:t>
      </w:r>
      <w:r>
        <w:rPr>
          <w:rFonts w:ascii="Arial Narrow" w:hAnsi="Arial Narrow"/>
          <w:color w:val="000000"/>
          <w:sz w:val="24"/>
          <w:szCs w:val="24"/>
          <w:lang w:eastAsia="en-AU"/>
        </w:rPr>
        <w:t xml:space="preserve">directly </w:t>
      </w:r>
      <w:r w:rsidRPr="00A304CA">
        <w:rPr>
          <w:rFonts w:ascii="Arial Narrow" w:hAnsi="Arial Narrow"/>
          <w:color w:val="000000"/>
          <w:sz w:val="24"/>
          <w:szCs w:val="24"/>
          <w:lang w:eastAsia="en-AU"/>
        </w:rPr>
        <w:t xml:space="preserve">aligns with </w:t>
      </w:r>
      <w:r>
        <w:rPr>
          <w:rFonts w:ascii="Arial Narrow" w:hAnsi="Arial Narrow"/>
          <w:color w:val="000000"/>
          <w:sz w:val="24"/>
          <w:szCs w:val="24"/>
          <w:lang w:eastAsia="en-AU"/>
        </w:rPr>
        <w:t xml:space="preserve">notions of empowerment and the purpose and aims of the ERP. It is an emergent method, that generates “living knowledge” (Reason &amp; Bradbury, 2006, p. 2) and is only possible with, for and by persons and communities (Reason &amp; Bradbury, 2006). Inherent in community PAR processes is community engagement and collaboration and strengthening of capacity. </w:t>
      </w:r>
    </w:p>
    <w:p w:rsidR="009408D6" w:rsidRDefault="009408D6" w:rsidP="00B765C5">
      <w:pPr>
        <w:spacing w:after="0" w:line="240" w:lineRule="auto"/>
        <w:ind w:firstLine="0"/>
        <w:jc w:val="both"/>
        <w:rPr>
          <w:rFonts w:ascii="Arial Narrow" w:hAnsi="Arial Narrow"/>
          <w:color w:val="000000"/>
          <w:sz w:val="24"/>
          <w:szCs w:val="24"/>
          <w:lang w:eastAsia="en-AU"/>
        </w:rPr>
      </w:pPr>
    </w:p>
    <w:p w:rsidR="009408D6" w:rsidRDefault="009408D6" w:rsidP="00045B46">
      <w:pPr>
        <w:spacing w:after="0" w:line="240" w:lineRule="auto"/>
        <w:ind w:firstLine="0"/>
        <w:jc w:val="both"/>
        <w:rPr>
          <w:rFonts w:ascii="Arial Narrow" w:hAnsi="Arial Narrow"/>
          <w:sz w:val="24"/>
          <w:szCs w:val="24"/>
        </w:rPr>
      </w:pPr>
      <w:r w:rsidRPr="0002045A">
        <w:rPr>
          <w:rFonts w:ascii="Arial Narrow" w:hAnsi="Arial Narrow"/>
          <w:color w:val="000000"/>
          <w:sz w:val="24"/>
          <w:szCs w:val="24"/>
          <w:lang w:eastAsia="en-AU"/>
        </w:rPr>
        <w:t xml:space="preserve">PAR is a sustained lived process with practical outcomes emerging from the research. It requires engagement with self, people, community and knowledge, (Reason &amp; Bradbury, 2006). Thus continual reflexive practice, meaningful and productive relationships and questions of sustainability lie at its heart. Without fully explicating process details, </w:t>
      </w:r>
      <w:r>
        <w:rPr>
          <w:rFonts w:ascii="Arial Narrow" w:hAnsi="Arial Narrow"/>
          <w:color w:val="000000"/>
          <w:sz w:val="24"/>
          <w:szCs w:val="24"/>
          <w:lang w:eastAsia="en-AU"/>
        </w:rPr>
        <w:t xml:space="preserve">typically (variations discarded) </w:t>
      </w:r>
      <w:r w:rsidRPr="0002045A">
        <w:rPr>
          <w:rFonts w:ascii="Arial Narrow" w:hAnsi="Arial Narrow"/>
          <w:color w:val="000000"/>
          <w:sz w:val="24"/>
          <w:szCs w:val="24"/>
          <w:lang w:eastAsia="en-AU"/>
        </w:rPr>
        <w:t>the ERT</w:t>
      </w:r>
      <w:r w:rsidRPr="0002045A">
        <w:rPr>
          <w:rFonts w:ascii="Arial Narrow" w:hAnsi="Arial Narrow"/>
          <w:sz w:val="24"/>
          <w:szCs w:val="24"/>
        </w:rPr>
        <w:t xml:space="preserve"> </w:t>
      </w:r>
      <w:r w:rsidRPr="0002045A">
        <w:rPr>
          <w:rFonts w:ascii="Arial Narrow" w:hAnsi="Arial Narrow"/>
          <w:color w:val="000000"/>
          <w:sz w:val="24"/>
          <w:szCs w:val="24"/>
          <w:lang w:eastAsia="en-AU"/>
        </w:rPr>
        <w:t xml:space="preserve">strives toward a mutually informing repertoire of activities </w:t>
      </w:r>
      <w:r>
        <w:rPr>
          <w:rFonts w:ascii="Arial Narrow" w:hAnsi="Arial Narrow"/>
          <w:color w:val="000000"/>
          <w:sz w:val="24"/>
          <w:szCs w:val="24"/>
          <w:lang w:eastAsia="en-AU"/>
        </w:rPr>
        <w:t xml:space="preserve">(See Table 1) </w:t>
      </w:r>
      <w:r w:rsidRPr="0002045A">
        <w:rPr>
          <w:rFonts w:ascii="Arial Narrow" w:hAnsi="Arial Narrow"/>
          <w:color w:val="000000"/>
          <w:sz w:val="24"/>
          <w:szCs w:val="24"/>
          <w:lang w:eastAsia="en-AU"/>
        </w:rPr>
        <w:t xml:space="preserve">beginning with an ongoing practice of </w:t>
      </w:r>
      <w:r w:rsidRPr="0002045A">
        <w:rPr>
          <w:rFonts w:ascii="Arial Narrow" w:hAnsi="Arial Narrow"/>
          <w:sz w:val="24"/>
          <w:szCs w:val="24"/>
        </w:rPr>
        <w:t>community engagement, collaboration &amp; communication.</w:t>
      </w:r>
      <w:r w:rsidRPr="0002045A">
        <w:rPr>
          <w:rFonts w:ascii="Arial Narrow" w:hAnsi="Arial Narrow"/>
          <w:color w:val="000000"/>
          <w:sz w:val="24"/>
          <w:szCs w:val="24"/>
          <w:lang w:eastAsia="en-AU"/>
        </w:rPr>
        <w:t xml:space="preserve"> A group agreement is established at beginning of the research. The research is entered into with a long commitment to partners and sustainability of the process. The c</w:t>
      </w:r>
      <w:r w:rsidRPr="0002045A">
        <w:rPr>
          <w:rFonts w:ascii="Arial Narrow" w:hAnsi="Arial Narrow"/>
          <w:sz w:val="24"/>
          <w:szCs w:val="24"/>
        </w:rPr>
        <w:t xml:space="preserve">reative use of short-term funding for long-term processes is </w:t>
      </w:r>
      <w:r>
        <w:rPr>
          <w:rFonts w:ascii="Arial Narrow" w:hAnsi="Arial Narrow"/>
          <w:sz w:val="24"/>
          <w:szCs w:val="24"/>
        </w:rPr>
        <w:t xml:space="preserve">a </w:t>
      </w:r>
      <w:r w:rsidRPr="0002045A">
        <w:rPr>
          <w:rFonts w:ascii="Arial Narrow" w:hAnsi="Arial Narrow"/>
          <w:sz w:val="24"/>
          <w:szCs w:val="24"/>
        </w:rPr>
        <w:t xml:space="preserve">critical strategy to this vision. </w:t>
      </w:r>
      <w:r w:rsidRPr="0002045A">
        <w:rPr>
          <w:rFonts w:ascii="Arial Narrow" w:hAnsi="Arial Narrow"/>
          <w:color w:val="000000"/>
          <w:sz w:val="24"/>
          <w:szCs w:val="24"/>
          <w:lang w:eastAsia="en-AU"/>
        </w:rPr>
        <w:t>Cultural brokers/advisors/researchers are employed to broker community pathways and relationships and ensure cultural sensitivities are upheld. The ERT works toward d</w:t>
      </w:r>
      <w:r w:rsidRPr="0002045A">
        <w:rPr>
          <w:rFonts w:ascii="Arial Narrow" w:hAnsi="Arial Narrow"/>
          <w:sz w:val="24"/>
          <w:szCs w:val="24"/>
        </w:rPr>
        <w:t>eveloping and maintaining authentic partnerships and investing in existing arenas of action &amp; local resources by providing c</w:t>
      </w:r>
      <w:r w:rsidRPr="0002045A">
        <w:rPr>
          <w:rFonts w:ascii="Arial Narrow" w:hAnsi="Arial Narrow"/>
          <w:color w:val="000000"/>
          <w:sz w:val="24"/>
          <w:szCs w:val="24"/>
          <w:lang w:eastAsia="en-AU"/>
        </w:rPr>
        <w:t>apacity building opportunities such as training and mentoring for community workers; this  facilitates engagement with the research in a more meaningful way and thus encourages more participation</w:t>
      </w:r>
      <w:r>
        <w:rPr>
          <w:rFonts w:ascii="Arial Narrow" w:hAnsi="Arial Narrow"/>
          <w:color w:val="000000"/>
          <w:sz w:val="24"/>
          <w:szCs w:val="24"/>
          <w:lang w:eastAsia="en-AU"/>
        </w:rPr>
        <w:t xml:space="preserve"> and </w:t>
      </w:r>
      <w:r w:rsidRPr="0002045A">
        <w:rPr>
          <w:rFonts w:ascii="Arial Narrow" w:hAnsi="Arial Narrow"/>
          <w:color w:val="000000"/>
          <w:sz w:val="24"/>
          <w:szCs w:val="24"/>
          <w:lang w:eastAsia="en-AU"/>
        </w:rPr>
        <w:t>control</w:t>
      </w:r>
      <w:r>
        <w:rPr>
          <w:rFonts w:ascii="Arial Narrow" w:hAnsi="Arial Narrow"/>
          <w:color w:val="000000"/>
          <w:sz w:val="24"/>
          <w:szCs w:val="24"/>
          <w:lang w:eastAsia="en-AU"/>
        </w:rPr>
        <w:t xml:space="preserve"> and sustainability of outcomes</w:t>
      </w:r>
      <w:r w:rsidRPr="0002045A">
        <w:rPr>
          <w:rFonts w:ascii="Arial Narrow" w:hAnsi="Arial Narrow"/>
          <w:color w:val="000000"/>
          <w:sz w:val="24"/>
          <w:szCs w:val="24"/>
          <w:lang w:eastAsia="en-AU"/>
        </w:rPr>
        <w:t>.</w:t>
      </w:r>
      <w:r w:rsidRPr="0002045A">
        <w:rPr>
          <w:rFonts w:ascii="Arial Narrow" w:hAnsi="Arial Narrow"/>
          <w:sz w:val="24"/>
          <w:szCs w:val="24"/>
        </w:rPr>
        <w:t xml:space="preserve"> Simultaneously, researcher capacity is addressed through mentorship by more experienced researchers and Aboriginal mentorship. </w:t>
      </w:r>
      <w:r>
        <w:rPr>
          <w:rFonts w:ascii="Arial Narrow" w:hAnsi="Arial Narrow"/>
          <w:sz w:val="24"/>
          <w:szCs w:val="24"/>
        </w:rPr>
        <w:t>The research process itself, such as r</w:t>
      </w:r>
      <w:r w:rsidRPr="0002045A">
        <w:rPr>
          <w:rFonts w:ascii="Arial Narrow" w:hAnsi="Arial Narrow"/>
          <w:sz w:val="24"/>
          <w:szCs w:val="24"/>
        </w:rPr>
        <w:t>eview</w:t>
      </w:r>
      <w:r>
        <w:rPr>
          <w:rFonts w:ascii="Arial Narrow" w:hAnsi="Arial Narrow"/>
          <w:sz w:val="24"/>
          <w:szCs w:val="24"/>
        </w:rPr>
        <w:t xml:space="preserve">ing </w:t>
      </w:r>
      <w:r w:rsidRPr="0002045A">
        <w:rPr>
          <w:rFonts w:ascii="Arial Narrow" w:hAnsi="Arial Narrow"/>
          <w:sz w:val="24"/>
          <w:szCs w:val="24"/>
        </w:rPr>
        <w:t>relevant literature</w:t>
      </w:r>
      <w:r>
        <w:rPr>
          <w:rFonts w:ascii="Arial Narrow" w:hAnsi="Arial Narrow"/>
          <w:sz w:val="24"/>
          <w:szCs w:val="24"/>
        </w:rPr>
        <w:t>,</w:t>
      </w:r>
      <w:r w:rsidRPr="0002045A">
        <w:rPr>
          <w:rFonts w:ascii="Arial Narrow" w:hAnsi="Arial Narrow"/>
          <w:sz w:val="24"/>
          <w:szCs w:val="24"/>
        </w:rPr>
        <w:t xml:space="preserve"> </w:t>
      </w:r>
      <w:r>
        <w:rPr>
          <w:rFonts w:ascii="Arial Narrow" w:hAnsi="Arial Narrow"/>
          <w:sz w:val="24"/>
          <w:szCs w:val="24"/>
        </w:rPr>
        <w:t xml:space="preserve">data collection, documentation and </w:t>
      </w:r>
      <w:r w:rsidRPr="0002045A">
        <w:rPr>
          <w:rFonts w:ascii="Arial Narrow" w:hAnsi="Arial Narrow"/>
          <w:sz w:val="24"/>
          <w:szCs w:val="24"/>
        </w:rPr>
        <w:t>analysis</w:t>
      </w:r>
      <w:r w:rsidRPr="00045B46">
        <w:rPr>
          <w:rFonts w:ascii="Arial Narrow" w:hAnsi="Arial Narrow"/>
          <w:sz w:val="24"/>
          <w:szCs w:val="24"/>
        </w:rPr>
        <w:t xml:space="preserve"> </w:t>
      </w:r>
      <w:r>
        <w:rPr>
          <w:rFonts w:ascii="Arial Narrow" w:hAnsi="Arial Narrow"/>
          <w:sz w:val="24"/>
          <w:szCs w:val="24"/>
        </w:rPr>
        <w:t>is primarily conducted by researchers, but still in collaboration with partners; r</w:t>
      </w:r>
      <w:r w:rsidRPr="0002045A">
        <w:rPr>
          <w:rFonts w:ascii="Arial Narrow" w:hAnsi="Arial Narrow"/>
          <w:sz w:val="24"/>
          <w:szCs w:val="24"/>
        </w:rPr>
        <w:t>efle</w:t>
      </w:r>
      <w:r>
        <w:rPr>
          <w:rFonts w:ascii="Arial Narrow" w:hAnsi="Arial Narrow"/>
          <w:sz w:val="24"/>
          <w:szCs w:val="24"/>
        </w:rPr>
        <w:t xml:space="preserve">ctive practice, on the part of </w:t>
      </w:r>
      <w:r w:rsidRPr="0002045A">
        <w:rPr>
          <w:rFonts w:ascii="Arial Narrow" w:hAnsi="Arial Narrow"/>
          <w:sz w:val="24"/>
          <w:szCs w:val="24"/>
        </w:rPr>
        <w:t>both community partners &amp; researchers</w:t>
      </w:r>
      <w:r>
        <w:rPr>
          <w:rFonts w:ascii="Arial Narrow" w:hAnsi="Arial Narrow"/>
          <w:sz w:val="24"/>
          <w:szCs w:val="24"/>
        </w:rPr>
        <w:t xml:space="preserve"> is a critical part of the process. To promote research translation, o</w:t>
      </w:r>
      <w:r w:rsidRPr="0002045A">
        <w:rPr>
          <w:rFonts w:ascii="Arial Narrow" w:hAnsi="Arial Narrow"/>
          <w:sz w:val="24"/>
          <w:szCs w:val="24"/>
        </w:rPr>
        <w:t>ngoing knowledge sharing activities</w:t>
      </w:r>
      <w:r>
        <w:rPr>
          <w:rFonts w:ascii="Arial Narrow" w:hAnsi="Arial Narrow"/>
          <w:sz w:val="24"/>
          <w:szCs w:val="24"/>
        </w:rPr>
        <w:t xml:space="preserve"> that involve researchers, community, policy</w:t>
      </w:r>
      <w:r w:rsidRPr="00045B46">
        <w:rPr>
          <w:rFonts w:ascii="Arial Narrow" w:hAnsi="Arial Narrow"/>
          <w:sz w:val="24"/>
          <w:szCs w:val="24"/>
        </w:rPr>
        <w:t xml:space="preserve">-makers and </w:t>
      </w:r>
      <w:r w:rsidRPr="00045B46">
        <w:rPr>
          <w:rFonts w:ascii="Arial Narrow" w:hAnsi="Arial Narrow"/>
          <w:sz w:val="24"/>
          <w:szCs w:val="24"/>
          <w:lang w:val="en-US"/>
        </w:rPr>
        <w:t xml:space="preserve">leadership </w:t>
      </w:r>
      <w:r>
        <w:rPr>
          <w:rFonts w:ascii="Arial Narrow" w:hAnsi="Arial Narrow"/>
          <w:sz w:val="24"/>
          <w:szCs w:val="24"/>
          <w:lang w:val="en-US"/>
        </w:rPr>
        <w:t xml:space="preserve">of the area that lie </w:t>
      </w:r>
      <w:r w:rsidRPr="00045B46">
        <w:rPr>
          <w:rFonts w:ascii="Arial Narrow" w:hAnsi="Arial Narrow"/>
          <w:sz w:val="24"/>
          <w:szCs w:val="24"/>
          <w:lang w:val="en-US"/>
        </w:rPr>
        <w:t>beyond the project</w:t>
      </w:r>
      <w:r w:rsidRPr="00045B46">
        <w:rPr>
          <w:rFonts w:ascii="Arial Narrow" w:hAnsi="Arial Narrow"/>
          <w:sz w:val="24"/>
          <w:szCs w:val="24"/>
        </w:rPr>
        <w:t xml:space="preserve"> are co-ordinated</w:t>
      </w:r>
      <w:r>
        <w:rPr>
          <w:rFonts w:ascii="Arial Narrow" w:hAnsi="Arial Narrow"/>
          <w:sz w:val="24"/>
          <w:szCs w:val="24"/>
        </w:rPr>
        <w:t>.</w:t>
      </w:r>
    </w:p>
    <w:p w:rsidR="009408D6" w:rsidRDefault="009408D6" w:rsidP="0074196F">
      <w:pPr>
        <w:spacing w:after="0" w:line="240" w:lineRule="auto"/>
        <w:ind w:firstLine="0"/>
        <w:jc w:val="both"/>
        <w:rPr>
          <w:rFonts w:ascii="Arial Narrow" w:hAnsi="Arial Narrow"/>
          <w:b/>
          <w:bCs/>
          <w:sz w:val="24"/>
          <w:szCs w:val="24"/>
          <w:lang w:val="en-US"/>
        </w:rPr>
      </w:pPr>
    </w:p>
    <w:p w:rsidR="009408D6" w:rsidRDefault="009408D6" w:rsidP="0074196F">
      <w:pPr>
        <w:spacing w:after="0" w:line="240" w:lineRule="auto"/>
        <w:ind w:firstLine="0"/>
        <w:jc w:val="both"/>
        <w:rPr>
          <w:rFonts w:ascii="Arial Narrow" w:hAnsi="Arial Narrow"/>
          <w:b/>
          <w:bCs/>
          <w:sz w:val="24"/>
          <w:szCs w:val="24"/>
          <w:lang w:val="en-US"/>
        </w:rPr>
      </w:pPr>
      <w:r>
        <w:rPr>
          <w:rFonts w:ascii="Arial Narrow" w:hAnsi="Arial Narrow"/>
          <w:b/>
          <w:bCs/>
          <w:sz w:val="24"/>
          <w:szCs w:val="24"/>
          <w:lang w:val="en-US"/>
        </w:rPr>
        <w:t>Table 1: ERT facilitating strategies of Participatory Action Research</w:t>
      </w:r>
    </w:p>
    <w:p w:rsidR="009408D6" w:rsidRPr="00853E01" w:rsidRDefault="0023740A" w:rsidP="0074196F">
      <w:pPr>
        <w:spacing w:after="0" w:line="240" w:lineRule="auto"/>
        <w:ind w:firstLine="0"/>
        <w:jc w:val="both"/>
        <w:rPr>
          <w:rFonts w:ascii="Arial Narrow" w:hAnsi="Arial Narrow"/>
          <w:b/>
          <w:bCs/>
          <w:sz w:val="24"/>
          <w:szCs w:val="24"/>
          <w:lang w:val="en-US"/>
        </w:rPr>
      </w:pPr>
      <w:r>
        <w:rPr>
          <w:rFonts w:ascii="Arial Narrow" w:hAnsi="Arial Narrow"/>
          <w:b/>
          <w:bCs/>
          <w:noProof/>
          <w:sz w:val="24"/>
          <w:szCs w:val="24"/>
          <w:lang w:eastAsia="en-AU"/>
        </w:rPr>
        <w:drawing>
          <wp:inline distT="0" distB="0" distL="0" distR="0">
            <wp:extent cx="3533775" cy="2381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33775" cy="2381250"/>
                    </a:xfrm>
                    <a:prstGeom prst="rect">
                      <a:avLst/>
                    </a:prstGeom>
                    <a:noFill/>
                    <a:ln w="9525">
                      <a:noFill/>
                      <a:miter lim="800000"/>
                      <a:headEnd/>
                      <a:tailEnd/>
                    </a:ln>
                  </pic:spPr>
                </pic:pic>
              </a:graphicData>
            </a:graphic>
          </wp:inline>
        </w:drawing>
      </w:r>
    </w:p>
    <w:p w:rsidR="009408D6" w:rsidRPr="00697268" w:rsidRDefault="009408D6" w:rsidP="0074196F">
      <w:pPr>
        <w:spacing w:after="0" w:line="240" w:lineRule="auto"/>
        <w:ind w:firstLine="0"/>
        <w:jc w:val="both"/>
        <w:rPr>
          <w:rFonts w:ascii="Arial Narrow" w:hAnsi="Arial Narrow"/>
          <w:b/>
          <w:bCs/>
          <w:sz w:val="24"/>
          <w:szCs w:val="24"/>
          <w:lang w:val="en-US"/>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jc w:val="both"/>
        <w:rPr>
          <w:rFonts w:ascii="Arial Narrow" w:hAnsi="Arial Narrow"/>
          <w:sz w:val="24"/>
          <w:szCs w:val="24"/>
        </w:rPr>
      </w:pPr>
    </w:p>
    <w:p w:rsidR="009408D6" w:rsidRDefault="009408D6" w:rsidP="0074196F">
      <w:pPr>
        <w:spacing w:after="0" w:line="240" w:lineRule="auto"/>
        <w:ind w:firstLine="0"/>
        <w:rPr>
          <w:rFonts w:ascii="Arial Narrow" w:hAnsi="Arial Narrow"/>
          <w:sz w:val="24"/>
          <w:szCs w:val="24"/>
        </w:rPr>
      </w:pPr>
    </w:p>
    <w:p w:rsidR="009408D6" w:rsidRPr="00704022" w:rsidRDefault="009408D6" w:rsidP="00B765C5">
      <w:pPr>
        <w:spacing w:after="0" w:line="240" w:lineRule="auto"/>
        <w:ind w:firstLine="0"/>
        <w:jc w:val="both"/>
        <w:rPr>
          <w:rFonts w:ascii="Arial Narrow" w:hAnsi="Arial Narrow"/>
          <w:color w:val="000000"/>
          <w:sz w:val="24"/>
          <w:szCs w:val="24"/>
          <w:lang w:eastAsia="en-AU"/>
        </w:rPr>
      </w:pPr>
      <w:r w:rsidRPr="00C35A45">
        <w:rPr>
          <w:rFonts w:ascii="Arial Narrow" w:hAnsi="Arial Narrow"/>
          <w:sz w:val="24"/>
          <w:szCs w:val="24"/>
        </w:rPr>
        <w:t>The model of research</w:t>
      </w:r>
      <w:r>
        <w:rPr>
          <w:rFonts w:ascii="Arial Narrow" w:hAnsi="Arial Narrow"/>
          <w:sz w:val="24"/>
          <w:szCs w:val="24"/>
        </w:rPr>
        <w:t xml:space="preserve"> engagement with Aboriginal communities works well. This is evidenced by the fact that t</w:t>
      </w:r>
      <w:r w:rsidRPr="00704022">
        <w:rPr>
          <w:rFonts w:ascii="Arial Narrow" w:hAnsi="Arial Narrow"/>
          <w:sz w:val="24"/>
          <w:szCs w:val="24"/>
        </w:rPr>
        <w:t>hree of</w:t>
      </w:r>
      <w:r>
        <w:rPr>
          <w:rFonts w:ascii="Arial Narrow" w:hAnsi="Arial Narrow"/>
          <w:sz w:val="24"/>
          <w:szCs w:val="24"/>
        </w:rPr>
        <w:t xml:space="preserve"> our current community projects </w:t>
      </w:r>
      <w:r w:rsidRPr="00704022">
        <w:rPr>
          <w:rFonts w:ascii="Arial Narrow" w:hAnsi="Arial Narrow"/>
          <w:sz w:val="24"/>
          <w:szCs w:val="24"/>
        </w:rPr>
        <w:t xml:space="preserve">all came as requests directly from the community when, upon the withdrawal of a community employment program by the government, the community council mobilised to address the </w:t>
      </w:r>
      <w:r w:rsidRPr="00C35A45">
        <w:rPr>
          <w:rFonts w:ascii="Arial Narrow" w:hAnsi="Arial Narrow"/>
          <w:sz w:val="24"/>
          <w:szCs w:val="24"/>
        </w:rPr>
        <w:t>gap</w:t>
      </w:r>
      <w:r w:rsidRPr="00704022">
        <w:rPr>
          <w:rFonts w:ascii="Arial Narrow" w:hAnsi="Arial Narrow"/>
          <w:sz w:val="24"/>
          <w:szCs w:val="24"/>
        </w:rPr>
        <w:t>.</w:t>
      </w:r>
      <w:r>
        <w:rPr>
          <w:rFonts w:ascii="Arial Narrow" w:hAnsi="Arial Narrow"/>
          <w:sz w:val="24"/>
          <w:szCs w:val="24"/>
        </w:rPr>
        <w:t xml:space="preserve"> These projects are </w:t>
      </w:r>
      <w:r w:rsidRPr="00704022">
        <w:rPr>
          <w:rFonts w:ascii="Arial Narrow" w:hAnsi="Arial Narrow"/>
          <w:sz w:val="24"/>
          <w:szCs w:val="24"/>
        </w:rPr>
        <w:t xml:space="preserve">a whole-of-community approach engagement into education, </w:t>
      </w:r>
      <w:r>
        <w:rPr>
          <w:rFonts w:ascii="Arial Narrow" w:hAnsi="Arial Narrow"/>
          <w:sz w:val="24"/>
          <w:szCs w:val="24"/>
        </w:rPr>
        <w:t xml:space="preserve">the development of a community social and emotional wellbeing </w:t>
      </w:r>
      <w:r w:rsidRPr="00704022">
        <w:rPr>
          <w:rFonts w:ascii="Arial Narrow" w:hAnsi="Arial Narrow"/>
          <w:sz w:val="24"/>
          <w:szCs w:val="24"/>
        </w:rPr>
        <w:t>action plan, and a health promot</w:t>
      </w:r>
      <w:r>
        <w:rPr>
          <w:rFonts w:ascii="Arial Narrow" w:hAnsi="Arial Narrow"/>
          <w:sz w:val="24"/>
          <w:szCs w:val="24"/>
        </w:rPr>
        <w:t xml:space="preserve">ion project focussed on alcohol. Significantly, in each case, enhanced capacity and control for community partners has meant that they are now requesting more formalised agreements between the university (ERT) and community to guide and partake in the research processes. </w:t>
      </w:r>
    </w:p>
    <w:p w:rsidR="009408D6" w:rsidRDefault="009408D6" w:rsidP="00B765C5">
      <w:pPr>
        <w:spacing w:after="0" w:line="240" w:lineRule="auto"/>
        <w:ind w:firstLine="0"/>
        <w:jc w:val="both"/>
        <w:rPr>
          <w:rFonts w:ascii="Arial Narrow" w:hAnsi="Arial Narrow"/>
          <w:color w:val="000000"/>
          <w:sz w:val="24"/>
          <w:szCs w:val="24"/>
          <w:lang w:eastAsia="en-AU"/>
        </w:rPr>
      </w:pPr>
    </w:p>
    <w:p w:rsidR="009408D6" w:rsidRPr="008C4188" w:rsidRDefault="009408D6" w:rsidP="00B765C5">
      <w:pPr>
        <w:spacing w:after="0" w:line="240" w:lineRule="auto"/>
        <w:ind w:firstLine="0"/>
        <w:jc w:val="both"/>
        <w:rPr>
          <w:rFonts w:ascii="Arial Narrow" w:hAnsi="Arial Narrow"/>
          <w:bCs/>
          <w:sz w:val="24"/>
          <w:szCs w:val="24"/>
          <w:lang w:val="en-US"/>
        </w:rPr>
      </w:pPr>
      <w:r>
        <w:rPr>
          <w:rFonts w:ascii="Arial Narrow" w:hAnsi="Arial Narrow"/>
          <w:color w:val="000000"/>
          <w:sz w:val="24"/>
          <w:szCs w:val="24"/>
          <w:lang w:eastAsia="en-AU"/>
        </w:rPr>
        <w:t xml:space="preserve">Building on qualitative findings, more recently the ERT has used grounded theory in conjunction with PAR and incorporated quantitative methods and cost-effectiveness into the mix of methods to further contribute to </w:t>
      </w:r>
      <w:r w:rsidRPr="00FC7DA5">
        <w:rPr>
          <w:rFonts w:ascii="Arial Narrow" w:hAnsi="Arial Narrow"/>
          <w:color w:val="000000"/>
          <w:sz w:val="24"/>
          <w:szCs w:val="24"/>
          <w:lang w:eastAsia="en-AU"/>
        </w:rPr>
        <w:t>the intell</w:t>
      </w:r>
      <w:r w:rsidRPr="005C1F40">
        <w:rPr>
          <w:rFonts w:ascii="Arial Narrow" w:hAnsi="Arial Narrow"/>
          <w:color w:val="000000"/>
          <w:sz w:val="24"/>
          <w:szCs w:val="24"/>
          <w:lang w:eastAsia="en-AU"/>
        </w:rPr>
        <w:t>ectual and theoretical rigour expected of academic research</w:t>
      </w:r>
      <w:r>
        <w:rPr>
          <w:rFonts w:ascii="Arial Narrow" w:hAnsi="Arial Narrow"/>
          <w:color w:val="000000"/>
          <w:sz w:val="24"/>
          <w:szCs w:val="24"/>
          <w:lang w:eastAsia="en-AU"/>
        </w:rPr>
        <w:t>.</w:t>
      </w:r>
      <w:r w:rsidRPr="00481F10">
        <w:rPr>
          <w:rFonts w:ascii="Arial Narrow" w:hAnsi="Arial Narrow"/>
          <w:sz w:val="24"/>
          <w:szCs w:val="24"/>
        </w:rPr>
        <w:t xml:space="preserve"> </w:t>
      </w:r>
      <w:r>
        <w:rPr>
          <w:rFonts w:ascii="Arial Narrow" w:hAnsi="Arial Narrow"/>
          <w:sz w:val="24"/>
          <w:szCs w:val="24"/>
        </w:rPr>
        <w:t>The ERT have qualitatively established t</w:t>
      </w:r>
      <w:r w:rsidRPr="009862F5">
        <w:rPr>
          <w:rFonts w:ascii="Arial Narrow" w:hAnsi="Arial Narrow"/>
          <w:sz w:val="24"/>
          <w:szCs w:val="24"/>
        </w:rPr>
        <w:t>he benefits of self-empowerment to improving health and wellbeing for Abo</w:t>
      </w:r>
      <w:r>
        <w:rPr>
          <w:rFonts w:ascii="Arial Narrow" w:hAnsi="Arial Narrow"/>
          <w:sz w:val="24"/>
          <w:szCs w:val="24"/>
        </w:rPr>
        <w:t xml:space="preserve">riginal people (See Bainbridge, 2009, in press; Tsey et al., 2009; Whiteside, 2009). </w:t>
      </w:r>
      <w:r w:rsidRPr="00895202">
        <w:rPr>
          <w:rFonts w:ascii="Arial Narrow" w:hAnsi="Arial Narrow"/>
          <w:i/>
          <w:sz w:val="24"/>
          <w:szCs w:val="24"/>
        </w:rPr>
        <w:t>Q</w:t>
      </w:r>
      <w:r w:rsidRPr="00895202">
        <w:rPr>
          <w:rFonts w:ascii="Arial Narrow" w:hAnsi="Arial Narrow"/>
          <w:bCs/>
          <w:i/>
          <w:iCs/>
          <w:sz w:val="24"/>
          <w:szCs w:val="24"/>
        </w:rPr>
        <w:t>ualitative data</w:t>
      </w:r>
      <w:r w:rsidRPr="00895202">
        <w:rPr>
          <w:rFonts w:ascii="Arial Narrow" w:hAnsi="Arial Narrow"/>
          <w:sz w:val="24"/>
          <w:szCs w:val="24"/>
        </w:rPr>
        <w:t xml:space="preserve"> have </w:t>
      </w:r>
      <w:r>
        <w:rPr>
          <w:rFonts w:ascii="Arial Narrow" w:hAnsi="Arial Narrow"/>
          <w:sz w:val="24"/>
          <w:szCs w:val="24"/>
        </w:rPr>
        <w:t xml:space="preserve">also </w:t>
      </w:r>
      <w:r w:rsidRPr="00895202">
        <w:rPr>
          <w:rFonts w:ascii="Arial Narrow" w:hAnsi="Arial Narrow"/>
          <w:sz w:val="24"/>
          <w:szCs w:val="24"/>
        </w:rPr>
        <w:t xml:space="preserve">been used to develop a </w:t>
      </w:r>
      <w:r w:rsidRPr="00895202">
        <w:rPr>
          <w:rFonts w:ascii="Arial Narrow" w:hAnsi="Arial Narrow"/>
          <w:bCs/>
          <w:i/>
          <w:iCs/>
          <w:sz w:val="24"/>
          <w:szCs w:val="24"/>
        </w:rPr>
        <w:t>quantitative</w:t>
      </w:r>
      <w:r w:rsidRPr="00895202">
        <w:rPr>
          <w:rFonts w:ascii="Arial Narrow" w:hAnsi="Arial Narrow"/>
          <w:sz w:val="24"/>
          <w:szCs w:val="24"/>
        </w:rPr>
        <w:t xml:space="preserve"> screening</w:t>
      </w:r>
      <w:r w:rsidRPr="00DA3E1A">
        <w:rPr>
          <w:rFonts w:ascii="Arial Narrow" w:hAnsi="Arial Narrow"/>
          <w:sz w:val="24"/>
          <w:szCs w:val="24"/>
        </w:rPr>
        <w:t xml:space="preserve"> tool, the Growth and Empowerment Measure, to measure and enhance the analytical understanding of both processes and outcome</w:t>
      </w:r>
      <w:r>
        <w:rPr>
          <w:rFonts w:ascii="Arial Narrow" w:hAnsi="Arial Narrow"/>
          <w:sz w:val="24"/>
          <w:szCs w:val="24"/>
        </w:rPr>
        <w:t>s</w:t>
      </w:r>
      <w:r w:rsidRPr="00DA3E1A">
        <w:rPr>
          <w:rFonts w:ascii="Arial Narrow" w:hAnsi="Arial Narrow"/>
          <w:sz w:val="24"/>
          <w:szCs w:val="24"/>
        </w:rPr>
        <w:t xml:space="preserve"> of psychological and </w:t>
      </w:r>
      <w:r>
        <w:rPr>
          <w:rFonts w:ascii="Arial Narrow" w:hAnsi="Arial Narrow"/>
          <w:sz w:val="24"/>
          <w:szCs w:val="24"/>
        </w:rPr>
        <w:t xml:space="preserve">social </w:t>
      </w:r>
      <w:r w:rsidRPr="008C4188">
        <w:rPr>
          <w:rFonts w:ascii="Arial Narrow" w:hAnsi="Arial Narrow"/>
          <w:sz w:val="24"/>
          <w:szCs w:val="24"/>
        </w:rPr>
        <w:t>empowerment</w:t>
      </w:r>
      <w:r>
        <w:rPr>
          <w:rFonts w:ascii="Arial Narrow" w:hAnsi="Arial Narrow"/>
          <w:sz w:val="24"/>
          <w:szCs w:val="24"/>
        </w:rPr>
        <w:t xml:space="preserve"> (Haswell-Elkins, 2010)</w:t>
      </w:r>
      <w:r w:rsidRPr="008C4188">
        <w:rPr>
          <w:rFonts w:ascii="Arial Narrow" w:hAnsi="Arial Narrow"/>
          <w:sz w:val="24"/>
          <w:szCs w:val="24"/>
        </w:rPr>
        <w:t xml:space="preserve">. </w:t>
      </w:r>
      <w:r>
        <w:rPr>
          <w:rFonts w:ascii="Arial Narrow" w:hAnsi="Arial Narrow"/>
          <w:sz w:val="24"/>
          <w:szCs w:val="24"/>
        </w:rPr>
        <w:t>T</w:t>
      </w:r>
      <w:r w:rsidRPr="008C4188">
        <w:rPr>
          <w:rFonts w:ascii="Arial Narrow" w:hAnsi="Arial Narrow"/>
          <w:sz w:val="24"/>
          <w:szCs w:val="24"/>
        </w:rPr>
        <w:t xml:space="preserve">he team </w:t>
      </w:r>
      <w:r>
        <w:rPr>
          <w:rFonts w:ascii="Arial Narrow" w:hAnsi="Arial Narrow"/>
          <w:sz w:val="24"/>
          <w:szCs w:val="24"/>
        </w:rPr>
        <w:t xml:space="preserve">is current working on </w:t>
      </w:r>
      <w:r w:rsidRPr="008C4188">
        <w:rPr>
          <w:rFonts w:ascii="Arial Narrow" w:hAnsi="Arial Narrow"/>
          <w:sz w:val="24"/>
          <w:szCs w:val="24"/>
        </w:rPr>
        <w:t>strengthen</w:t>
      </w:r>
      <w:r>
        <w:rPr>
          <w:rFonts w:ascii="Arial Narrow" w:hAnsi="Arial Narrow"/>
          <w:sz w:val="24"/>
          <w:szCs w:val="24"/>
        </w:rPr>
        <w:t>ing</w:t>
      </w:r>
      <w:r w:rsidRPr="00DA3E1A">
        <w:rPr>
          <w:rFonts w:ascii="Arial Narrow" w:hAnsi="Arial Narrow"/>
          <w:sz w:val="24"/>
          <w:szCs w:val="24"/>
        </w:rPr>
        <w:t xml:space="preserve"> the research evidence-base by incorporating </w:t>
      </w:r>
      <w:r>
        <w:rPr>
          <w:rFonts w:ascii="Arial Narrow" w:hAnsi="Arial Narrow"/>
          <w:sz w:val="24"/>
          <w:szCs w:val="24"/>
        </w:rPr>
        <w:t>the cost-effectiveness using quantitative outcome measures</w:t>
      </w:r>
      <w:r w:rsidRPr="00DA3E1A">
        <w:rPr>
          <w:rFonts w:ascii="Arial Narrow" w:hAnsi="Arial Narrow"/>
          <w:sz w:val="24"/>
          <w:szCs w:val="24"/>
        </w:rPr>
        <w:t>.</w:t>
      </w:r>
      <w:r>
        <w:rPr>
          <w:rFonts w:ascii="Arial Narrow" w:hAnsi="Arial Narrow"/>
          <w:sz w:val="24"/>
          <w:szCs w:val="24"/>
        </w:rPr>
        <w:t xml:space="preserve">  </w:t>
      </w:r>
    </w:p>
    <w:p w:rsidR="009408D6" w:rsidRDefault="009408D6" w:rsidP="00C0440C">
      <w:pPr>
        <w:spacing w:after="0" w:line="240" w:lineRule="auto"/>
        <w:ind w:firstLine="0"/>
        <w:jc w:val="both"/>
        <w:rPr>
          <w:rFonts w:ascii="Arial Narrow" w:hAnsi="Arial Narrow"/>
          <w:b/>
          <w:i/>
          <w:sz w:val="24"/>
          <w:szCs w:val="24"/>
          <w:lang w:val="en-US"/>
        </w:rPr>
      </w:pPr>
    </w:p>
    <w:p w:rsidR="009408D6" w:rsidRPr="00510D56" w:rsidRDefault="009408D6" w:rsidP="003609EE">
      <w:pPr>
        <w:spacing w:after="0" w:line="240" w:lineRule="auto"/>
        <w:ind w:firstLine="0"/>
        <w:rPr>
          <w:rFonts w:ascii="Arial Narrow" w:hAnsi="Arial Narrow"/>
          <w:sz w:val="24"/>
          <w:szCs w:val="24"/>
        </w:rPr>
      </w:pPr>
      <w:r>
        <w:rPr>
          <w:rFonts w:ascii="Arial Narrow" w:hAnsi="Arial Narrow"/>
          <w:b/>
          <w:bCs/>
          <w:sz w:val="24"/>
          <w:szCs w:val="24"/>
        </w:rPr>
        <w:t>Multi-level</w:t>
      </w:r>
      <w:r w:rsidRPr="00510D56">
        <w:rPr>
          <w:rFonts w:ascii="Arial Narrow" w:hAnsi="Arial Narrow"/>
          <w:b/>
          <w:bCs/>
          <w:sz w:val="24"/>
          <w:szCs w:val="24"/>
        </w:rPr>
        <w:t xml:space="preserve"> findings – individual, community and organisational</w:t>
      </w:r>
    </w:p>
    <w:p w:rsidR="009408D6" w:rsidRDefault="009408D6" w:rsidP="003609EE">
      <w:pPr>
        <w:spacing w:after="0" w:line="240" w:lineRule="auto"/>
        <w:ind w:firstLine="0"/>
        <w:rPr>
          <w:rFonts w:ascii="Arial Narrow" w:hAnsi="Arial Narrow"/>
          <w:sz w:val="24"/>
          <w:szCs w:val="24"/>
        </w:rPr>
      </w:pPr>
    </w:p>
    <w:p w:rsidR="009408D6" w:rsidRPr="00B10FEA" w:rsidRDefault="009408D6" w:rsidP="00B10FEA">
      <w:pPr>
        <w:autoSpaceDE w:val="0"/>
        <w:autoSpaceDN w:val="0"/>
        <w:adjustRightInd w:val="0"/>
        <w:spacing w:after="0" w:line="240" w:lineRule="auto"/>
        <w:ind w:firstLine="0"/>
        <w:jc w:val="both"/>
        <w:rPr>
          <w:rFonts w:ascii="Arial Narrow" w:hAnsi="Arial Narrow" w:cs="AdvPSPAL-R"/>
          <w:sz w:val="24"/>
          <w:szCs w:val="24"/>
        </w:rPr>
      </w:pPr>
      <w:r>
        <w:rPr>
          <w:rFonts w:ascii="Arial Narrow" w:hAnsi="Arial Narrow"/>
          <w:sz w:val="24"/>
          <w:szCs w:val="24"/>
          <w:lang w:val="en-US"/>
        </w:rPr>
        <w:t xml:space="preserve">A synthesis of the findings of the ERP to date indicate that intricate </w:t>
      </w:r>
      <w:r w:rsidRPr="00510D56">
        <w:rPr>
          <w:rFonts w:ascii="Arial Narrow" w:hAnsi="Arial Narrow"/>
          <w:sz w:val="24"/>
          <w:szCs w:val="24"/>
          <w:lang w:val="en-US"/>
        </w:rPr>
        <w:t>links</w:t>
      </w:r>
      <w:r>
        <w:rPr>
          <w:rFonts w:ascii="Arial Narrow" w:hAnsi="Arial Narrow"/>
          <w:sz w:val="24"/>
          <w:szCs w:val="24"/>
          <w:lang w:val="en-US"/>
        </w:rPr>
        <w:t xml:space="preserve"> exist </w:t>
      </w:r>
      <w:r w:rsidRPr="00510D56">
        <w:rPr>
          <w:rFonts w:ascii="Arial Narrow" w:hAnsi="Arial Narrow"/>
          <w:sz w:val="24"/>
          <w:szCs w:val="24"/>
          <w:lang w:val="en-US"/>
        </w:rPr>
        <w:t>between empowerment and social, emotional and spiritual health and wellbeing for Aboriginal people</w:t>
      </w:r>
      <w:r>
        <w:rPr>
          <w:rFonts w:ascii="Arial Narrow" w:hAnsi="Arial Narrow"/>
          <w:sz w:val="24"/>
          <w:szCs w:val="24"/>
        </w:rPr>
        <w:t xml:space="preserve">. </w:t>
      </w:r>
      <w:r w:rsidRPr="006B1922">
        <w:rPr>
          <w:rFonts w:ascii="Arial Narrow" w:hAnsi="Arial Narrow" w:cs="AdvPSPAL-R"/>
          <w:sz w:val="24"/>
          <w:szCs w:val="24"/>
        </w:rPr>
        <w:t xml:space="preserve">The study </w:t>
      </w:r>
      <w:r>
        <w:rPr>
          <w:rFonts w:ascii="Arial Narrow" w:hAnsi="Arial Narrow" w:cs="AdvPSPAL-R"/>
          <w:sz w:val="24"/>
          <w:szCs w:val="24"/>
        </w:rPr>
        <w:t>findings reveal</w:t>
      </w:r>
      <w:r w:rsidRPr="006B1922">
        <w:rPr>
          <w:rFonts w:ascii="Arial Narrow" w:hAnsi="Arial Narrow" w:cs="AdvPSPAL-R"/>
          <w:sz w:val="24"/>
          <w:szCs w:val="24"/>
        </w:rPr>
        <w:t xml:space="preserve"> the role of psychosocial empowerment attributes as important foundational resources in helping people engage and benefit from health and other b</w:t>
      </w:r>
      <w:r>
        <w:rPr>
          <w:rFonts w:ascii="Arial Narrow" w:hAnsi="Arial Narrow" w:cs="AdvPSPAL-R"/>
          <w:sz w:val="24"/>
          <w:szCs w:val="24"/>
        </w:rPr>
        <w:t>ehaviour modification programs</w:t>
      </w:r>
      <w:r w:rsidRPr="006B1922">
        <w:rPr>
          <w:rFonts w:ascii="Arial Narrow" w:hAnsi="Arial Narrow" w:cs="AdvPSPAL-R"/>
          <w:sz w:val="24"/>
          <w:szCs w:val="24"/>
        </w:rPr>
        <w:t>, and take advantage of any reforms made within macro policy environments</w:t>
      </w:r>
      <w:r>
        <w:rPr>
          <w:rFonts w:ascii="Arial Narrow" w:hAnsi="Arial Narrow" w:cs="AdvPSPAL-R"/>
          <w:sz w:val="24"/>
          <w:szCs w:val="24"/>
        </w:rPr>
        <w:t xml:space="preserve"> (Tsey et al., 2009)</w:t>
      </w:r>
      <w:r w:rsidRPr="006B1922">
        <w:rPr>
          <w:rFonts w:ascii="Arial Narrow" w:hAnsi="Arial Narrow" w:cs="AdvPSPAL-R"/>
          <w:sz w:val="24"/>
          <w:szCs w:val="24"/>
        </w:rPr>
        <w:t xml:space="preserve">. </w:t>
      </w:r>
      <w:r>
        <w:rPr>
          <w:rFonts w:ascii="Arial Narrow" w:hAnsi="Arial Narrow"/>
          <w:sz w:val="24"/>
          <w:szCs w:val="24"/>
        </w:rPr>
        <w:t xml:space="preserve">Evident in narratives of change for participants </w:t>
      </w:r>
      <w:r>
        <w:rPr>
          <w:rFonts w:ascii="Arial Narrow" w:hAnsi="Arial Narrow" w:cs="AdvPSPAL-R"/>
          <w:sz w:val="24"/>
          <w:szCs w:val="24"/>
        </w:rPr>
        <w:t>has been</w:t>
      </w:r>
      <w:r w:rsidRPr="006B1922">
        <w:rPr>
          <w:rFonts w:ascii="Arial Narrow" w:hAnsi="Arial Narrow" w:cs="AdvPSPAL-R"/>
          <w:sz w:val="24"/>
          <w:szCs w:val="24"/>
        </w:rPr>
        <w:t xml:space="preserve"> </w:t>
      </w:r>
      <w:r>
        <w:rPr>
          <w:rFonts w:ascii="Arial Narrow" w:hAnsi="Arial Narrow"/>
          <w:sz w:val="24"/>
          <w:szCs w:val="24"/>
          <w:lang w:val="en-US"/>
        </w:rPr>
        <w:t>an u</w:t>
      </w:r>
      <w:r w:rsidRPr="006B1922">
        <w:rPr>
          <w:rFonts w:ascii="Arial Narrow" w:hAnsi="Arial Narrow"/>
          <w:sz w:val="24"/>
          <w:szCs w:val="24"/>
          <w:lang w:val="en-US"/>
        </w:rPr>
        <w:t>nderstanding of self</w:t>
      </w:r>
      <w:r>
        <w:rPr>
          <w:rFonts w:ascii="Arial Narrow" w:hAnsi="Arial Narrow"/>
          <w:sz w:val="24"/>
          <w:szCs w:val="24"/>
          <w:lang w:val="en-US"/>
        </w:rPr>
        <w:t xml:space="preserve"> in environment</w:t>
      </w:r>
      <w:r>
        <w:rPr>
          <w:rFonts w:ascii="Arial Narrow" w:hAnsi="Arial Narrow" w:cs="AdvPSPAL-R"/>
          <w:sz w:val="24"/>
          <w:szCs w:val="24"/>
        </w:rPr>
        <w:t>; a heightened sense of Aboriginal and spiritual identity;</w:t>
      </w:r>
      <w:r w:rsidRPr="006B1922">
        <w:rPr>
          <w:rFonts w:ascii="Arial Narrow" w:hAnsi="Arial Narrow" w:cs="AdvPSPAL-R"/>
          <w:sz w:val="24"/>
          <w:szCs w:val="24"/>
        </w:rPr>
        <w:t xml:space="preserve"> respect for self and others, enhanced parenting and capacity to deal with </w:t>
      </w:r>
      <w:r>
        <w:rPr>
          <w:rFonts w:ascii="Arial Narrow" w:hAnsi="Arial Narrow" w:cs="AdvPSPAL-R"/>
          <w:sz w:val="24"/>
          <w:szCs w:val="24"/>
        </w:rPr>
        <w:t xml:space="preserve">life challenges such as </w:t>
      </w:r>
      <w:r w:rsidRPr="006B1922">
        <w:rPr>
          <w:rFonts w:ascii="Arial Narrow" w:hAnsi="Arial Narrow" w:cs="AdvPSPAL-R"/>
          <w:sz w:val="24"/>
          <w:szCs w:val="24"/>
        </w:rPr>
        <w:t>substance abuse and violence</w:t>
      </w:r>
      <w:r>
        <w:rPr>
          <w:rFonts w:ascii="Arial Narrow" w:hAnsi="Arial Narrow" w:cs="AdvPSPAL-R"/>
          <w:sz w:val="24"/>
          <w:szCs w:val="24"/>
        </w:rPr>
        <w:t xml:space="preserve">; personal healing and </w:t>
      </w:r>
      <w:r w:rsidRPr="006B1922">
        <w:rPr>
          <w:rFonts w:ascii="Arial Narrow" w:hAnsi="Arial Narrow"/>
          <w:sz w:val="24"/>
          <w:szCs w:val="24"/>
          <w:lang w:val="en-US"/>
        </w:rPr>
        <w:t>stability</w:t>
      </w:r>
      <w:r>
        <w:rPr>
          <w:rFonts w:ascii="Arial Narrow" w:hAnsi="Arial Narrow"/>
          <w:sz w:val="24"/>
          <w:szCs w:val="24"/>
        </w:rPr>
        <w:t xml:space="preserve">; </w:t>
      </w:r>
      <w:r>
        <w:rPr>
          <w:rFonts w:ascii="Arial Narrow" w:hAnsi="Arial Narrow"/>
          <w:sz w:val="24"/>
          <w:szCs w:val="24"/>
          <w:lang w:val="en-US"/>
        </w:rPr>
        <w:t>d</w:t>
      </w:r>
      <w:r w:rsidRPr="00B10FEA">
        <w:rPr>
          <w:rFonts w:ascii="Arial Narrow" w:hAnsi="Arial Narrow"/>
          <w:sz w:val="24"/>
          <w:szCs w:val="24"/>
          <w:lang w:val="en-US"/>
        </w:rPr>
        <w:t>evelopment of intellectual curiosity</w:t>
      </w:r>
      <w:r>
        <w:rPr>
          <w:rFonts w:ascii="Arial Narrow" w:hAnsi="Arial Narrow"/>
          <w:sz w:val="24"/>
          <w:szCs w:val="24"/>
          <w:lang w:val="en-US"/>
        </w:rPr>
        <w:t>, reflective skills, hope and confidence</w:t>
      </w:r>
      <w:r>
        <w:rPr>
          <w:rFonts w:ascii="Arial Narrow" w:hAnsi="Arial Narrow"/>
          <w:sz w:val="24"/>
          <w:szCs w:val="24"/>
        </w:rPr>
        <w:t xml:space="preserve">; </w:t>
      </w:r>
      <w:r>
        <w:rPr>
          <w:rFonts w:ascii="Arial Narrow" w:hAnsi="Arial Narrow"/>
          <w:sz w:val="24"/>
          <w:szCs w:val="24"/>
          <w:lang w:val="en-US"/>
        </w:rPr>
        <w:t>c</w:t>
      </w:r>
      <w:r w:rsidRPr="00B10FEA">
        <w:rPr>
          <w:rFonts w:ascii="Arial Narrow" w:hAnsi="Arial Narrow"/>
          <w:sz w:val="24"/>
          <w:szCs w:val="24"/>
          <w:lang w:val="en-US"/>
        </w:rPr>
        <w:t xml:space="preserve">ontrol </w:t>
      </w:r>
      <w:r>
        <w:rPr>
          <w:rFonts w:ascii="Arial Narrow" w:hAnsi="Arial Narrow"/>
          <w:sz w:val="24"/>
          <w:szCs w:val="24"/>
          <w:lang w:val="en-US"/>
        </w:rPr>
        <w:t xml:space="preserve">of </w:t>
      </w:r>
      <w:r w:rsidRPr="00B10FEA">
        <w:rPr>
          <w:rFonts w:ascii="Arial Narrow" w:hAnsi="Arial Narrow"/>
          <w:sz w:val="24"/>
          <w:szCs w:val="24"/>
          <w:lang w:val="en-US"/>
        </w:rPr>
        <w:t>destructive emotions</w:t>
      </w:r>
      <w:r>
        <w:rPr>
          <w:rFonts w:ascii="Arial Narrow" w:hAnsi="Arial Narrow"/>
          <w:sz w:val="24"/>
          <w:szCs w:val="24"/>
        </w:rPr>
        <w:t xml:space="preserve">; </w:t>
      </w:r>
      <w:r>
        <w:rPr>
          <w:rFonts w:ascii="Arial Narrow" w:hAnsi="Arial Narrow"/>
          <w:sz w:val="24"/>
          <w:szCs w:val="24"/>
          <w:lang w:val="en-US"/>
        </w:rPr>
        <w:t>i</w:t>
      </w:r>
      <w:r w:rsidRPr="00B10FEA">
        <w:rPr>
          <w:rFonts w:ascii="Arial Narrow" w:hAnsi="Arial Narrow"/>
          <w:sz w:val="24"/>
          <w:szCs w:val="24"/>
          <w:lang w:val="en-US"/>
        </w:rPr>
        <w:t xml:space="preserve">mproved relationships </w:t>
      </w:r>
      <w:r>
        <w:rPr>
          <w:rFonts w:ascii="Arial Narrow" w:hAnsi="Arial Narrow"/>
          <w:sz w:val="24"/>
          <w:szCs w:val="24"/>
          <w:lang w:val="en-US"/>
        </w:rPr>
        <w:t>and care/support for</w:t>
      </w:r>
      <w:r w:rsidRPr="00B10FEA">
        <w:rPr>
          <w:rFonts w:ascii="Arial Narrow" w:hAnsi="Arial Narrow"/>
          <w:sz w:val="24"/>
          <w:szCs w:val="24"/>
          <w:lang w:val="en-US"/>
        </w:rPr>
        <w:t xml:space="preserve"> family</w:t>
      </w:r>
      <w:r>
        <w:rPr>
          <w:rFonts w:ascii="Arial Narrow" w:hAnsi="Arial Narrow"/>
          <w:sz w:val="24"/>
          <w:szCs w:val="24"/>
          <w:lang w:val="en-US"/>
        </w:rPr>
        <w:t>/children</w:t>
      </w:r>
      <w:r>
        <w:rPr>
          <w:rFonts w:ascii="Arial Narrow" w:hAnsi="Arial Narrow"/>
          <w:sz w:val="24"/>
          <w:szCs w:val="24"/>
        </w:rPr>
        <w:t xml:space="preserve">; and increased </w:t>
      </w:r>
      <w:r w:rsidRPr="00B10FEA">
        <w:rPr>
          <w:rFonts w:ascii="Arial Narrow" w:hAnsi="Arial Narrow"/>
          <w:sz w:val="24"/>
          <w:szCs w:val="24"/>
          <w:lang w:val="en-US"/>
        </w:rPr>
        <w:t>engagement in broader change processes</w:t>
      </w:r>
      <w:r>
        <w:rPr>
          <w:rFonts w:ascii="Arial Narrow" w:hAnsi="Arial Narrow"/>
          <w:sz w:val="24"/>
          <w:szCs w:val="24"/>
          <w:lang w:val="en-US"/>
        </w:rPr>
        <w:t xml:space="preserve">, </w:t>
      </w:r>
      <w:r w:rsidRPr="00B10FEA">
        <w:rPr>
          <w:rFonts w:ascii="Arial Narrow" w:hAnsi="Arial Narrow"/>
          <w:color w:val="000000"/>
          <w:sz w:val="24"/>
          <w:szCs w:val="24"/>
          <w:lang w:val="en-US"/>
        </w:rPr>
        <w:t>employment</w:t>
      </w:r>
      <w:r>
        <w:rPr>
          <w:rFonts w:ascii="Arial Narrow" w:hAnsi="Arial Narrow"/>
          <w:color w:val="000000"/>
          <w:sz w:val="24"/>
          <w:szCs w:val="24"/>
          <w:lang w:val="en-US"/>
        </w:rPr>
        <w:t xml:space="preserve"> and education (Tsey et al., 2009)</w:t>
      </w:r>
      <w:r>
        <w:rPr>
          <w:rFonts w:ascii="Arial Narrow" w:hAnsi="Arial Narrow"/>
          <w:sz w:val="24"/>
          <w:szCs w:val="24"/>
        </w:rPr>
        <w:t xml:space="preserve">. </w:t>
      </w:r>
    </w:p>
    <w:p w:rsidR="009408D6" w:rsidRDefault="009408D6" w:rsidP="003609EE">
      <w:pPr>
        <w:spacing w:after="0" w:line="240" w:lineRule="auto"/>
        <w:ind w:firstLine="0"/>
        <w:jc w:val="both"/>
        <w:rPr>
          <w:rFonts w:ascii="Arial Narrow" w:hAnsi="Arial Narrow"/>
          <w:sz w:val="24"/>
          <w:szCs w:val="24"/>
          <w:lang w:val="en-US"/>
        </w:rPr>
      </w:pPr>
    </w:p>
    <w:p w:rsidR="009408D6" w:rsidRPr="00786E69" w:rsidRDefault="009408D6" w:rsidP="00786E69">
      <w:pPr>
        <w:spacing w:after="0" w:line="240" w:lineRule="auto"/>
        <w:ind w:firstLine="0"/>
        <w:jc w:val="both"/>
        <w:rPr>
          <w:rFonts w:ascii="Arial Narrow" w:hAnsi="Arial Narrow"/>
          <w:sz w:val="24"/>
          <w:szCs w:val="24"/>
        </w:rPr>
      </w:pPr>
      <w:r>
        <w:rPr>
          <w:rFonts w:ascii="Arial Narrow" w:hAnsi="Arial Narrow"/>
          <w:sz w:val="24"/>
          <w:szCs w:val="24"/>
        </w:rPr>
        <w:t>Individual/</w:t>
      </w:r>
      <w:r w:rsidRPr="00AF4519">
        <w:rPr>
          <w:rFonts w:ascii="Arial Narrow" w:hAnsi="Arial Narrow"/>
          <w:sz w:val="24"/>
          <w:szCs w:val="24"/>
        </w:rPr>
        <w:t>family</w:t>
      </w:r>
      <w:r>
        <w:rPr>
          <w:rFonts w:ascii="Arial Narrow" w:hAnsi="Arial Narrow"/>
          <w:sz w:val="24"/>
          <w:szCs w:val="24"/>
        </w:rPr>
        <w:t xml:space="preserve">, community and organisational </w:t>
      </w:r>
      <w:r w:rsidRPr="00AF4519">
        <w:rPr>
          <w:rFonts w:ascii="Arial Narrow" w:hAnsi="Arial Narrow"/>
          <w:sz w:val="24"/>
          <w:szCs w:val="24"/>
        </w:rPr>
        <w:t>outcomes</w:t>
      </w:r>
      <w:r w:rsidRPr="00AF4519">
        <w:rPr>
          <w:rFonts w:ascii="Arial Narrow" w:hAnsi="Arial Narrow"/>
          <w:sz w:val="24"/>
          <w:szCs w:val="24"/>
          <w:lang w:val="en-US"/>
        </w:rPr>
        <w:t xml:space="preserve"> </w:t>
      </w:r>
      <w:r>
        <w:rPr>
          <w:rFonts w:ascii="Arial Narrow" w:hAnsi="Arial Narrow"/>
          <w:sz w:val="24"/>
          <w:szCs w:val="24"/>
          <w:lang w:val="en-US"/>
        </w:rPr>
        <w:t xml:space="preserve">show that </w:t>
      </w:r>
      <w:r w:rsidRPr="00AF4519">
        <w:rPr>
          <w:rFonts w:ascii="Arial Narrow" w:hAnsi="Arial Narrow"/>
          <w:sz w:val="24"/>
          <w:szCs w:val="24"/>
          <w:lang w:val="en-US"/>
        </w:rPr>
        <w:t>concepts</w:t>
      </w:r>
      <w:r>
        <w:rPr>
          <w:rFonts w:ascii="Arial Narrow" w:hAnsi="Arial Narrow"/>
          <w:sz w:val="24"/>
          <w:szCs w:val="24"/>
          <w:lang w:val="en-US"/>
        </w:rPr>
        <w:t xml:space="preserve"> of e</w:t>
      </w:r>
      <w:r w:rsidRPr="00510D56">
        <w:rPr>
          <w:rFonts w:ascii="Arial Narrow" w:hAnsi="Arial Narrow"/>
          <w:sz w:val="24"/>
          <w:szCs w:val="24"/>
          <w:lang w:val="en-US"/>
        </w:rPr>
        <w:t>mpowerment and control are critical in effective prevention and management of health, education and employment</w:t>
      </w:r>
      <w:r>
        <w:rPr>
          <w:rFonts w:ascii="Arial Narrow" w:hAnsi="Arial Narrow"/>
          <w:sz w:val="24"/>
          <w:szCs w:val="24"/>
          <w:lang w:val="en-US"/>
        </w:rPr>
        <w:t xml:space="preserve"> and n</w:t>
      </w:r>
      <w:r w:rsidRPr="00510D56">
        <w:rPr>
          <w:rFonts w:ascii="Arial Narrow" w:hAnsi="Arial Narrow"/>
          <w:sz w:val="24"/>
          <w:szCs w:val="24"/>
          <w:lang w:val="en-US"/>
        </w:rPr>
        <w:t>eed to be taken more seriously</w:t>
      </w:r>
      <w:r>
        <w:rPr>
          <w:rFonts w:ascii="Arial Narrow" w:hAnsi="Arial Narrow"/>
          <w:sz w:val="24"/>
          <w:szCs w:val="24"/>
        </w:rPr>
        <w:t xml:space="preserve">. Community and organisational </w:t>
      </w:r>
      <w:r w:rsidRPr="00510D56">
        <w:rPr>
          <w:rFonts w:ascii="Arial Narrow" w:hAnsi="Arial Narrow"/>
          <w:sz w:val="24"/>
          <w:szCs w:val="24"/>
          <w:lang w:val="en-US"/>
        </w:rPr>
        <w:t>change experiences</w:t>
      </w:r>
      <w:r>
        <w:rPr>
          <w:rFonts w:ascii="Arial Narrow" w:hAnsi="Arial Narrow"/>
          <w:sz w:val="24"/>
          <w:szCs w:val="24"/>
          <w:lang w:val="en-US"/>
        </w:rPr>
        <w:t xml:space="preserve"> have occurred </w:t>
      </w:r>
      <w:r w:rsidRPr="00510D56">
        <w:rPr>
          <w:rFonts w:ascii="Arial Narrow" w:hAnsi="Arial Narrow"/>
          <w:sz w:val="24"/>
          <w:szCs w:val="24"/>
          <w:lang w:val="en-US"/>
        </w:rPr>
        <w:t>in social reform, education, health prom</w:t>
      </w:r>
      <w:r>
        <w:rPr>
          <w:rFonts w:ascii="Arial Narrow" w:hAnsi="Arial Narrow"/>
          <w:sz w:val="24"/>
          <w:szCs w:val="24"/>
          <w:lang w:val="en-US"/>
        </w:rPr>
        <w:t>otion and clinical settings, for instance,</w:t>
      </w:r>
      <w:r w:rsidRPr="00510D56">
        <w:rPr>
          <w:rFonts w:ascii="Arial Narrow" w:hAnsi="Arial Narrow"/>
          <w:sz w:val="24"/>
          <w:szCs w:val="24"/>
          <w:lang w:val="en-US"/>
        </w:rPr>
        <w:t xml:space="preserve"> welfare reform processes, education, mental health, social health programs, suicide prevention, subst</w:t>
      </w:r>
      <w:r>
        <w:rPr>
          <w:rFonts w:ascii="Arial Narrow" w:hAnsi="Arial Narrow"/>
          <w:sz w:val="24"/>
          <w:szCs w:val="24"/>
          <w:lang w:val="en-US"/>
        </w:rPr>
        <w:t>ance abuse and chronic disease (McCalman et al., 2009; Tsey et al., 2009). Participants specifically expressed increased capacity to w</w:t>
      </w:r>
      <w:r w:rsidRPr="00C123CB">
        <w:rPr>
          <w:rFonts w:ascii="Arial Narrow" w:hAnsi="Arial Narrow"/>
          <w:sz w:val="24"/>
          <w:szCs w:val="24"/>
          <w:lang w:val="en-US"/>
        </w:rPr>
        <w:t>ork better as a team member</w:t>
      </w:r>
      <w:r>
        <w:rPr>
          <w:rFonts w:ascii="Arial Narrow" w:hAnsi="Arial Narrow"/>
          <w:sz w:val="24"/>
          <w:szCs w:val="24"/>
        </w:rPr>
        <w:t xml:space="preserve"> by </w:t>
      </w:r>
      <w:r>
        <w:rPr>
          <w:rFonts w:ascii="Arial Narrow" w:hAnsi="Arial Narrow"/>
          <w:sz w:val="24"/>
          <w:szCs w:val="24"/>
          <w:lang w:val="en-US"/>
        </w:rPr>
        <w:t>dealing with work issues and</w:t>
      </w:r>
      <w:r w:rsidRPr="00C123CB">
        <w:rPr>
          <w:rFonts w:ascii="Arial Narrow" w:hAnsi="Arial Narrow"/>
          <w:sz w:val="24"/>
          <w:szCs w:val="24"/>
          <w:lang w:val="en-US"/>
        </w:rPr>
        <w:t xml:space="preserve"> conflict</w:t>
      </w:r>
      <w:r>
        <w:rPr>
          <w:rFonts w:ascii="Arial Narrow" w:hAnsi="Arial Narrow"/>
          <w:sz w:val="24"/>
          <w:szCs w:val="24"/>
        </w:rPr>
        <w:t xml:space="preserve"> and </w:t>
      </w:r>
      <w:r w:rsidRPr="00C123CB">
        <w:rPr>
          <w:rFonts w:ascii="Arial Narrow" w:hAnsi="Arial Narrow"/>
          <w:sz w:val="24"/>
          <w:szCs w:val="24"/>
          <w:lang w:val="en-US"/>
        </w:rPr>
        <w:t>providing support to others</w:t>
      </w:r>
      <w:r>
        <w:rPr>
          <w:rFonts w:ascii="Arial Narrow" w:hAnsi="Arial Narrow"/>
          <w:sz w:val="24"/>
          <w:szCs w:val="24"/>
        </w:rPr>
        <w:t xml:space="preserve">. They now </w:t>
      </w:r>
      <w:r>
        <w:rPr>
          <w:rFonts w:ascii="Arial Narrow" w:hAnsi="Arial Narrow"/>
          <w:sz w:val="24"/>
          <w:szCs w:val="24"/>
          <w:lang w:val="en-US"/>
        </w:rPr>
        <w:t>look</w:t>
      </w:r>
      <w:r w:rsidRPr="00C123CB">
        <w:rPr>
          <w:rFonts w:ascii="Arial Narrow" w:hAnsi="Arial Narrow"/>
          <w:sz w:val="24"/>
          <w:szCs w:val="24"/>
          <w:lang w:val="en-US"/>
        </w:rPr>
        <w:t xml:space="preserve"> at the bigger picture</w:t>
      </w:r>
      <w:r>
        <w:rPr>
          <w:rFonts w:ascii="Arial Narrow" w:hAnsi="Arial Narrow"/>
          <w:sz w:val="24"/>
          <w:szCs w:val="24"/>
        </w:rPr>
        <w:t xml:space="preserve">; have </w:t>
      </w:r>
      <w:r>
        <w:rPr>
          <w:rFonts w:ascii="Arial Narrow" w:hAnsi="Arial Narrow"/>
          <w:sz w:val="24"/>
          <w:szCs w:val="24"/>
          <w:lang w:val="en-US"/>
        </w:rPr>
        <w:t>i</w:t>
      </w:r>
      <w:r w:rsidRPr="00C123CB">
        <w:rPr>
          <w:rFonts w:ascii="Arial Narrow" w:hAnsi="Arial Narrow"/>
          <w:sz w:val="24"/>
          <w:szCs w:val="24"/>
          <w:lang w:val="en-US"/>
        </w:rPr>
        <w:t>ncorporated FWB principles in</w:t>
      </w:r>
      <w:r>
        <w:rPr>
          <w:rFonts w:ascii="Arial Narrow" w:hAnsi="Arial Narrow"/>
          <w:sz w:val="24"/>
          <w:szCs w:val="24"/>
          <w:lang w:val="en-US"/>
        </w:rPr>
        <w:t>to the</w:t>
      </w:r>
      <w:r w:rsidRPr="00C123CB">
        <w:rPr>
          <w:rFonts w:ascii="Arial Narrow" w:hAnsi="Arial Narrow"/>
          <w:sz w:val="24"/>
          <w:szCs w:val="24"/>
          <w:lang w:val="en-US"/>
        </w:rPr>
        <w:t xml:space="preserve"> work place which affected how the organisation worked</w:t>
      </w:r>
      <w:r>
        <w:rPr>
          <w:rFonts w:ascii="Arial Narrow" w:hAnsi="Arial Narrow"/>
          <w:sz w:val="24"/>
          <w:szCs w:val="24"/>
        </w:rPr>
        <w:t xml:space="preserve">; and have come to a </w:t>
      </w:r>
      <w:r w:rsidRPr="00C123CB">
        <w:rPr>
          <w:rFonts w:ascii="Arial Narrow" w:hAnsi="Arial Narrow"/>
          <w:color w:val="000000"/>
          <w:sz w:val="24"/>
          <w:szCs w:val="24"/>
          <w:lang w:val="en-US"/>
        </w:rPr>
        <w:t>consensus about group identity and values</w:t>
      </w:r>
      <w:r>
        <w:rPr>
          <w:rFonts w:ascii="Arial Narrow" w:hAnsi="Arial Narrow"/>
          <w:color w:val="000000"/>
          <w:sz w:val="24"/>
          <w:szCs w:val="24"/>
          <w:lang w:val="en-US"/>
        </w:rPr>
        <w:t xml:space="preserve"> (McCalman et al., 2010; Tsey et al., 2009)</w:t>
      </w:r>
      <w:r>
        <w:rPr>
          <w:rFonts w:ascii="Arial Narrow" w:hAnsi="Arial Narrow"/>
          <w:sz w:val="24"/>
          <w:szCs w:val="24"/>
        </w:rPr>
        <w:t xml:space="preserve">. Structural outcomes have been apparent in </w:t>
      </w:r>
      <w:r w:rsidRPr="00C123CB">
        <w:rPr>
          <w:rFonts w:ascii="Arial Narrow" w:hAnsi="Arial Narrow"/>
          <w:sz w:val="24"/>
          <w:szCs w:val="24"/>
          <w:lang w:val="en-US"/>
        </w:rPr>
        <w:lastRenderedPageBreak/>
        <w:t>advocacy outcomes</w:t>
      </w:r>
      <w:r>
        <w:rPr>
          <w:rFonts w:ascii="Arial Narrow" w:hAnsi="Arial Narrow"/>
          <w:sz w:val="24"/>
          <w:szCs w:val="24"/>
          <w:lang w:val="en-US"/>
        </w:rPr>
        <w:t>, for example,</w:t>
      </w:r>
      <w:r w:rsidRPr="00C123CB">
        <w:rPr>
          <w:rFonts w:ascii="Arial Narrow" w:hAnsi="Arial Narrow"/>
          <w:sz w:val="24"/>
          <w:szCs w:val="24"/>
          <w:lang w:val="en-US"/>
        </w:rPr>
        <w:t xml:space="preserve"> housing, </w:t>
      </w:r>
      <w:r>
        <w:rPr>
          <w:rFonts w:ascii="Arial Narrow" w:hAnsi="Arial Narrow"/>
          <w:sz w:val="24"/>
          <w:szCs w:val="24"/>
          <w:lang w:val="en-US"/>
        </w:rPr>
        <w:t xml:space="preserve">early childcare and </w:t>
      </w:r>
      <w:r w:rsidRPr="00C123CB">
        <w:rPr>
          <w:rFonts w:ascii="Arial Narrow" w:hAnsi="Arial Narrow"/>
          <w:sz w:val="24"/>
          <w:szCs w:val="24"/>
          <w:lang w:val="en-US"/>
        </w:rPr>
        <w:t>vacation school care</w:t>
      </w:r>
      <w:r>
        <w:rPr>
          <w:rFonts w:ascii="Arial Narrow" w:hAnsi="Arial Narrow"/>
          <w:sz w:val="24"/>
          <w:szCs w:val="24"/>
        </w:rPr>
        <w:t xml:space="preserve">. FWB principles have also been </w:t>
      </w:r>
      <w:r w:rsidRPr="00510D56">
        <w:rPr>
          <w:rFonts w:ascii="Arial Narrow" w:hAnsi="Arial Narrow"/>
          <w:sz w:val="24"/>
          <w:szCs w:val="24"/>
          <w:lang w:val="en-US"/>
        </w:rPr>
        <w:t xml:space="preserve">incorporated into </w:t>
      </w:r>
      <w:r>
        <w:rPr>
          <w:rFonts w:ascii="Arial Narrow" w:hAnsi="Arial Narrow"/>
          <w:sz w:val="24"/>
          <w:szCs w:val="24"/>
          <w:lang w:val="en-US"/>
        </w:rPr>
        <w:t xml:space="preserve">state </w:t>
      </w:r>
      <w:r w:rsidRPr="00510D56">
        <w:rPr>
          <w:rFonts w:ascii="Arial Narrow" w:hAnsi="Arial Narrow"/>
          <w:sz w:val="24"/>
          <w:szCs w:val="24"/>
          <w:lang w:val="en-US"/>
        </w:rPr>
        <w:t>school curricula</w:t>
      </w:r>
      <w:r>
        <w:rPr>
          <w:rFonts w:ascii="Arial Narrow" w:hAnsi="Arial Narrow"/>
          <w:sz w:val="24"/>
          <w:szCs w:val="24"/>
          <w:lang w:val="en-US"/>
        </w:rPr>
        <w:t xml:space="preserve"> (Tsey et al., 2005)</w:t>
      </w:r>
      <w:r>
        <w:rPr>
          <w:rFonts w:ascii="Arial Narrow" w:hAnsi="Arial Narrow"/>
          <w:sz w:val="24"/>
          <w:szCs w:val="24"/>
        </w:rPr>
        <w:t xml:space="preserve">. Other structural outcomes include the </w:t>
      </w:r>
      <w:r w:rsidRPr="00C123CB">
        <w:rPr>
          <w:rFonts w:ascii="Arial Narrow" w:hAnsi="Arial Narrow"/>
          <w:sz w:val="24"/>
          <w:szCs w:val="24"/>
          <w:lang w:val="en-US"/>
        </w:rPr>
        <w:t>development of community controlled health service</w:t>
      </w:r>
      <w:r>
        <w:rPr>
          <w:rFonts w:ascii="Arial Narrow" w:hAnsi="Arial Narrow"/>
          <w:sz w:val="24"/>
          <w:szCs w:val="24"/>
        </w:rPr>
        <w:t xml:space="preserve">; </w:t>
      </w:r>
      <w:r>
        <w:rPr>
          <w:rFonts w:ascii="Arial Narrow" w:hAnsi="Arial Narrow"/>
          <w:sz w:val="24"/>
          <w:szCs w:val="24"/>
          <w:lang w:val="en-US"/>
        </w:rPr>
        <w:t>c</w:t>
      </w:r>
      <w:r w:rsidRPr="00C123CB">
        <w:rPr>
          <w:rFonts w:ascii="Arial Narrow" w:hAnsi="Arial Narrow"/>
          <w:sz w:val="24"/>
          <w:szCs w:val="24"/>
          <w:lang w:val="en-US"/>
        </w:rPr>
        <w:t>ultural activities</w:t>
      </w:r>
      <w:r>
        <w:rPr>
          <w:rFonts w:ascii="Arial Narrow" w:hAnsi="Arial Narrow"/>
          <w:sz w:val="24"/>
          <w:szCs w:val="24"/>
        </w:rPr>
        <w:t xml:space="preserve">; </w:t>
      </w:r>
      <w:r>
        <w:rPr>
          <w:rFonts w:ascii="Arial Narrow" w:hAnsi="Arial Narrow"/>
          <w:color w:val="000000"/>
          <w:sz w:val="24"/>
          <w:szCs w:val="24"/>
          <w:lang w:val="en-US"/>
        </w:rPr>
        <w:t>sustainability of p</w:t>
      </w:r>
      <w:r w:rsidRPr="00C123CB">
        <w:rPr>
          <w:rFonts w:ascii="Arial Narrow" w:hAnsi="Arial Narrow"/>
          <w:color w:val="000000"/>
          <w:sz w:val="24"/>
          <w:szCs w:val="24"/>
          <w:lang w:val="en-US"/>
        </w:rPr>
        <w:t>rograms (over 10 years)</w:t>
      </w:r>
      <w:r>
        <w:rPr>
          <w:rFonts w:ascii="Arial Narrow" w:hAnsi="Arial Narrow"/>
          <w:sz w:val="24"/>
          <w:szCs w:val="24"/>
        </w:rPr>
        <w:t xml:space="preserve">; </w:t>
      </w:r>
      <w:r>
        <w:rPr>
          <w:rFonts w:ascii="Arial Narrow" w:hAnsi="Arial Narrow"/>
          <w:color w:val="000000"/>
          <w:sz w:val="24"/>
          <w:szCs w:val="24"/>
          <w:lang w:val="en-US"/>
        </w:rPr>
        <w:t>f</w:t>
      </w:r>
      <w:r w:rsidRPr="00C123CB">
        <w:rPr>
          <w:rFonts w:ascii="Arial Narrow" w:hAnsi="Arial Narrow"/>
          <w:color w:val="000000"/>
          <w:sz w:val="24"/>
          <w:szCs w:val="24"/>
          <w:lang w:val="en-US"/>
        </w:rPr>
        <w:t>unding support</w:t>
      </w:r>
      <w:r>
        <w:rPr>
          <w:rFonts w:ascii="Arial Narrow" w:hAnsi="Arial Narrow"/>
          <w:sz w:val="24"/>
          <w:szCs w:val="24"/>
        </w:rPr>
        <w:t xml:space="preserve">; and </w:t>
      </w:r>
      <w:r>
        <w:rPr>
          <w:rFonts w:ascii="Arial Narrow" w:hAnsi="Arial Narrow"/>
          <w:color w:val="000000"/>
          <w:sz w:val="24"/>
          <w:szCs w:val="24"/>
          <w:lang w:val="en-US"/>
        </w:rPr>
        <w:t>c</w:t>
      </w:r>
      <w:r w:rsidRPr="00C123CB">
        <w:rPr>
          <w:rFonts w:ascii="Arial Narrow" w:hAnsi="Arial Narrow"/>
          <w:color w:val="000000"/>
          <w:sz w:val="24"/>
          <w:szCs w:val="24"/>
          <w:lang w:val="en-US"/>
        </w:rPr>
        <w:t>ontributions to initiatives in other settings (Tsey et al., 2009).</w:t>
      </w:r>
    </w:p>
    <w:p w:rsidR="009408D6" w:rsidRDefault="009408D6" w:rsidP="007B3219">
      <w:pPr>
        <w:spacing w:after="0" w:line="240" w:lineRule="auto"/>
        <w:ind w:firstLine="0"/>
        <w:rPr>
          <w:rFonts w:ascii="Arial Narrow" w:hAnsi="Arial Narrow"/>
          <w:b/>
          <w:sz w:val="24"/>
          <w:szCs w:val="24"/>
          <w:lang w:val="en-US"/>
        </w:rPr>
      </w:pPr>
    </w:p>
    <w:p w:rsidR="009408D6" w:rsidRPr="007916F8" w:rsidRDefault="009408D6" w:rsidP="007B3219">
      <w:pPr>
        <w:spacing w:after="0" w:line="240" w:lineRule="auto"/>
        <w:ind w:firstLine="0"/>
        <w:rPr>
          <w:rFonts w:ascii="Arial Narrow" w:hAnsi="Arial Narrow"/>
          <w:b/>
          <w:sz w:val="26"/>
          <w:szCs w:val="26"/>
          <w:lang w:val="en-US"/>
        </w:rPr>
      </w:pPr>
      <w:r w:rsidRPr="007916F8">
        <w:rPr>
          <w:rFonts w:ascii="Arial Narrow" w:hAnsi="Arial Narrow"/>
          <w:b/>
          <w:sz w:val="26"/>
          <w:szCs w:val="26"/>
          <w:lang w:val="en-US"/>
        </w:rPr>
        <w:t xml:space="preserve">Discussion  </w:t>
      </w:r>
    </w:p>
    <w:p w:rsidR="009408D6" w:rsidRPr="001613EF" w:rsidRDefault="009408D6" w:rsidP="007B3219">
      <w:pPr>
        <w:spacing w:after="0" w:line="240" w:lineRule="auto"/>
        <w:ind w:firstLine="0"/>
        <w:rPr>
          <w:rFonts w:ascii="Arial Narrow" w:hAnsi="Arial Narrow"/>
          <w:b/>
          <w:sz w:val="24"/>
          <w:szCs w:val="24"/>
          <w:lang w:val="en-US"/>
        </w:rPr>
      </w:pPr>
    </w:p>
    <w:p w:rsidR="009408D6" w:rsidRPr="001613EF" w:rsidRDefault="009408D6" w:rsidP="001613EF">
      <w:pPr>
        <w:autoSpaceDE w:val="0"/>
        <w:autoSpaceDN w:val="0"/>
        <w:adjustRightInd w:val="0"/>
        <w:spacing w:after="0" w:line="240" w:lineRule="auto"/>
        <w:ind w:firstLine="0"/>
        <w:jc w:val="both"/>
        <w:rPr>
          <w:rFonts w:ascii="Arial Narrow" w:hAnsi="Arial Narrow" w:cs="TimesNewRoman"/>
          <w:sz w:val="24"/>
          <w:szCs w:val="24"/>
        </w:rPr>
      </w:pPr>
      <w:r w:rsidRPr="001613EF">
        <w:rPr>
          <w:rFonts w:ascii="Arial Narrow" w:hAnsi="Arial Narrow"/>
          <w:sz w:val="24"/>
          <w:szCs w:val="24"/>
          <w:lang w:val="en-US"/>
        </w:rPr>
        <w:t xml:space="preserve">Concepts of empowerment and control are critical in effective prevention and management of health, and in influencing the social determinants of health. Multi-level change experiences have manifest in social reform, education, health promotion and clinical settings, welfare reform processes, education, mental health, social health programs, suicide prevention, substance abuse and chronic disease. This </w:t>
      </w:r>
      <w:r>
        <w:rPr>
          <w:rFonts w:ascii="Arial Narrow" w:hAnsi="Arial Narrow"/>
          <w:sz w:val="24"/>
          <w:szCs w:val="24"/>
          <w:lang w:val="en-US"/>
        </w:rPr>
        <w:t>finding</w:t>
      </w:r>
      <w:r w:rsidRPr="001613EF">
        <w:rPr>
          <w:rFonts w:ascii="Arial Narrow" w:hAnsi="Arial Narrow"/>
          <w:sz w:val="24"/>
          <w:szCs w:val="24"/>
          <w:lang w:val="en-US"/>
        </w:rPr>
        <w:t xml:space="preserve"> is supported Wallerstein (2006) in a report to the World Health Organization</w:t>
      </w:r>
      <w:r>
        <w:rPr>
          <w:rFonts w:ascii="Arial Narrow" w:hAnsi="Arial Narrow"/>
          <w:sz w:val="24"/>
          <w:szCs w:val="24"/>
          <w:lang w:val="en-US"/>
        </w:rPr>
        <w:t xml:space="preserve"> in which she reviewed the evidence-base </w:t>
      </w:r>
      <w:r w:rsidRPr="007745BB">
        <w:rPr>
          <w:rFonts w:ascii="Arial Narrow" w:hAnsi="Arial Narrow" w:cs="Arial"/>
          <w:sz w:val="24"/>
          <w:szCs w:val="24"/>
        </w:rPr>
        <w:t xml:space="preserve">on </w:t>
      </w:r>
      <w:r>
        <w:rPr>
          <w:rFonts w:ascii="Arial Narrow" w:hAnsi="Arial Narrow" w:cs="Arial"/>
          <w:sz w:val="24"/>
          <w:szCs w:val="24"/>
        </w:rPr>
        <w:t xml:space="preserve">the </w:t>
      </w:r>
      <w:r w:rsidRPr="007745BB">
        <w:rPr>
          <w:rFonts w:ascii="Arial Narrow" w:hAnsi="Arial Narrow" w:cs="Arial"/>
          <w:sz w:val="24"/>
          <w:szCs w:val="24"/>
        </w:rPr>
        <w:t>effectiveness of empowerment to improve health</w:t>
      </w:r>
      <w:r w:rsidRPr="001613EF">
        <w:rPr>
          <w:rFonts w:ascii="Arial Narrow" w:hAnsi="Arial Narrow"/>
          <w:sz w:val="24"/>
          <w:szCs w:val="24"/>
          <w:lang w:val="en-US"/>
        </w:rPr>
        <w:t xml:space="preserve">. She found that </w:t>
      </w:r>
      <w:r>
        <w:rPr>
          <w:rFonts w:ascii="Arial Narrow" w:hAnsi="Arial Narrow"/>
          <w:sz w:val="24"/>
          <w:szCs w:val="24"/>
          <w:lang w:val="en-US"/>
        </w:rPr>
        <w:t xml:space="preserve">partnerships promoting </w:t>
      </w:r>
      <w:r w:rsidRPr="001613EF">
        <w:rPr>
          <w:rFonts w:ascii="Arial Narrow" w:hAnsi="Arial Narrow"/>
          <w:sz w:val="24"/>
          <w:szCs w:val="24"/>
          <w:lang w:val="en-US"/>
        </w:rPr>
        <w:t xml:space="preserve">empowerment </w:t>
      </w:r>
      <w:r>
        <w:rPr>
          <w:rFonts w:ascii="Arial Narrow" w:hAnsi="Arial Narrow"/>
          <w:sz w:val="24"/>
          <w:szCs w:val="24"/>
          <w:lang w:val="en-US"/>
        </w:rPr>
        <w:t>have led to diverse health outcomes. Wallerstein further impressed that empowerment w</w:t>
      </w:r>
      <w:r w:rsidRPr="001613EF">
        <w:rPr>
          <w:rFonts w:ascii="Arial Narrow" w:hAnsi="Arial Narrow"/>
          <w:sz w:val="24"/>
          <w:szCs w:val="24"/>
          <w:lang w:val="en-US"/>
        </w:rPr>
        <w:t xml:space="preserve">as </w:t>
      </w:r>
      <w:r>
        <w:rPr>
          <w:rFonts w:ascii="Arial Narrow" w:hAnsi="Arial Narrow"/>
          <w:sz w:val="24"/>
          <w:szCs w:val="24"/>
          <w:lang w:val="en-US"/>
        </w:rPr>
        <w:t>“</w:t>
      </w:r>
      <w:r w:rsidRPr="001613EF">
        <w:rPr>
          <w:rFonts w:ascii="Arial Narrow" w:hAnsi="Arial Narrow"/>
          <w:sz w:val="24"/>
          <w:szCs w:val="24"/>
          <w:lang w:val="en-US"/>
        </w:rPr>
        <w:t>a</w:t>
      </w:r>
      <w:r>
        <w:rPr>
          <w:rFonts w:ascii="Arial Narrow" w:hAnsi="Arial Narrow"/>
          <w:sz w:val="24"/>
          <w:szCs w:val="24"/>
          <w:lang w:val="en-US"/>
        </w:rPr>
        <w:t>n</w:t>
      </w:r>
      <w:r w:rsidRPr="001613EF">
        <w:rPr>
          <w:rFonts w:ascii="Arial Narrow" w:hAnsi="Arial Narrow"/>
          <w:sz w:val="24"/>
          <w:szCs w:val="24"/>
          <w:lang w:val="en-US"/>
        </w:rPr>
        <w:t xml:space="preserve"> </w:t>
      </w:r>
      <w:r w:rsidRPr="001613EF">
        <w:rPr>
          <w:rFonts w:ascii="Arial Narrow" w:hAnsi="Arial Narrow" w:cs="TimesNewRoman"/>
          <w:sz w:val="24"/>
          <w:szCs w:val="24"/>
        </w:rPr>
        <w:t>intermediate step to long-term health status and disparity</w:t>
      </w:r>
      <w:r>
        <w:rPr>
          <w:rFonts w:ascii="Arial Narrow" w:hAnsi="Arial Narrow" w:cs="TimesNewRoman"/>
          <w:sz w:val="24"/>
          <w:szCs w:val="24"/>
        </w:rPr>
        <w:t xml:space="preserve"> </w:t>
      </w:r>
      <w:r w:rsidRPr="001613EF">
        <w:rPr>
          <w:rFonts w:ascii="Arial Narrow" w:hAnsi="Arial Narrow" w:cs="TimesNewRoman"/>
          <w:sz w:val="24"/>
          <w:szCs w:val="24"/>
        </w:rPr>
        <w:t>outcomes</w:t>
      </w:r>
      <w:r>
        <w:rPr>
          <w:rFonts w:ascii="Arial Narrow" w:hAnsi="Arial Narrow" w:cs="TimesNewRoman"/>
          <w:sz w:val="24"/>
          <w:szCs w:val="24"/>
        </w:rPr>
        <w:t xml:space="preserve">” (p. 4). </w:t>
      </w:r>
    </w:p>
    <w:p w:rsidR="009408D6" w:rsidRDefault="009408D6" w:rsidP="00F72E18">
      <w:pPr>
        <w:spacing w:after="0" w:line="240" w:lineRule="auto"/>
        <w:ind w:firstLine="0"/>
        <w:jc w:val="both"/>
        <w:rPr>
          <w:rFonts w:ascii="Arial Narrow" w:hAnsi="Arial Narrow"/>
          <w:sz w:val="24"/>
          <w:szCs w:val="24"/>
          <w:lang w:val="en-US"/>
        </w:rPr>
      </w:pPr>
    </w:p>
    <w:p w:rsidR="009408D6" w:rsidRDefault="009408D6" w:rsidP="000A7BE4">
      <w:pPr>
        <w:spacing w:after="0" w:line="240" w:lineRule="auto"/>
        <w:ind w:firstLine="0"/>
        <w:jc w:val="both"/>
        <w:rPr>
          <w:rFonts w:ascii="Arial Narrow" w:hAnsi="Arial Narrow"/>
          <w:sz w:val="24"/>
          <w:szCs w:val="24"/>
          <w:lang w:val="en-US"/>
        </w:rPr>
      </w:pPr>
      <w:r w:rsidRPr="00DF496B">
        <w:rPr>
          <w:rFonts w:ascii="Arial Narrow" w:hAnsi="Arial Narrow"/>
          <w:sz w:val="24"/>
          <w:szCs w:val="24"/>
          <w:lang w:val="en-US"/>
        </w:rPr>
        <w:t>The value of PAR as a critical tool for operationalising notions of empowerment in community-based research with Aboriginal partners was also substantiated</w:t>
      </w:r>
      <w:r w:rsidRPr="00DF496B">
        <w:rPr>
          <w:rFonts w:ascii="Arial Narrow" w:hAnsi="Arial Narrow"/>
          <w:sz w:val="24"/>
          <w:szCs w:val="24"/>
        </w:rPr>
        <w:t xml:space="preserve">. </w:t>
      </w:r>
      <w:r>
        <w:rPr>
          <w:rFonts w:ascii="Arial Narrow" w:hAnsi="Arial Narrow" w:cs="TimesNewRoman"/>
          <w:sz w:val="24"/>
          <w:szCs w:val="24"/>
        </w:rPr>
        <w:t>R</w:t>
      </w:r>
      <w:r w:rsidRPr="001613EF">
        <w:rPr>
          <w:rFonts w:ascii="Arial Narrow" w:hAnsi="Arial Narrow" w:cs="TimesNewRoman"/>
          <w:sz w:val="24"/>
          <w:szCs w:val="24"/>
        </w:rPr>
        <w:t>esearch on the effectiveness of empowerment strategies has identified two major pathways: the processes by which it is generated and its effects in improving health and reducing health disparities</w:t>
      </w:r>
      <w:r>
        <w:rPr>
          <w:rFonts w:ascii="Arial Narrow" w:hAnsi="Arial Narrow" w:cs="TimesNewRoman"/>
          <w:sz w:val="24"/>
          <w:szCs w:val="24"/>
        </w:rPr>
        <w:t xml:space="preserve"> (Wallerstein, 2006)</w:t>
      </w:r>
      <w:r w:rsidRPr="001613EF">
        <w:rPr>
          <w:rFonts w:ascii="Arial Narrow" w:hAnsi="Arial Narrow" w:cs="TimesNewRoman"/>
          <w:sz w:val="24"/>
          <w:szCs w:val="24"/>
        </w:rPr>
        <w:t>.</w:t>
      </w:r>
      <w:r>
        <w:rPr>
          <w:rFonts w:ascii="Arial Narrow" w:hAnsi="Arial Narrow" w:cs="TimesNewRoman"/>
          <w:sz w:val="24"/>
          <w:szCs w:val="24"/>
        </w:rPr>
        <w:t xml:space="preserve"> </w:t>
      </w:r>
      <w:r w:rsidRPr="001D2FE0">
        <w:rPr>
          <w:rFonts w:ascii="Arial Narrow" w:hAnsi="Arial Narrow"/>
          <w:sz w:val="24"/>
          <w:szCs w:val="24"/>
          <w:lang w:eastAsia="en-AU"/>
        </w:rPr>
        <w:t>More</w:t>
      </w:r>
      <w:r>
        <w:rPr>
          <w:rFonts w:ascii="Arial Narrow" w:hAnsi="Arial Narrow"/>
          <w:sz w:val="24"/>
          <w:szCs w:val="24"/>
          <w:lang w:eastAsia="en-AU"/>
        </w:rPr>
        <w:t xml:space="preserve"> recently PAR has been recognised for its prospective utility for </w:t>
      </w:r>
      <w:r>
        <w:rPr>
          <w:rStyle w:val="Emphasis"/>
          <w:rFonts w:ascii="Arial Narrow" w:hAnsi="Arial Narrow" w:cs="Lucida Sans Unicode"/>
          <w:i w:val="0"/>
          <w:sz w:val="24"/>
          <w:szCs w:val="24"/>
        </w:rPr>
        <w:t>improving</w:t>
      </w:r>
      <w:r w:rsidRPr="009857FC">
        <w:rPr>
          <w:rStyle w:val="Emphasis"/>
          <w:rFonts w:ascii="Arial Narrow" w:hAnsi="Arial Narrow" w:cs="Lucida Sans Unicode"/>
          <w:i w:val="0"/>
          <w:sz w:val="24"/>
          <w:szCs w:val="24"/>
        </w:rPr>
        <w:t xml:space="preserve"> health and reduc</w:t>
      </w:r>
      <w:r>
        <w:rPr>
          <w:rStyle w:val="Emphasis"/>
          <w:rFonts w:ascii="Arial Narrow" w:hAnsi="Arial Narrow" w:cs="Lucida Sans Unicode"/>
          <w:i w:val="0"/>
          <w:sz w:val="24"/>
          <w:szCs w:val="24"/>
        </w:rPr>
        <w:t>ing</w:t>
      </w:r>
      <w:r w:rsidRPr="009857FC">
        <w:rPr>
          <w:rStyle w:val="Emphasis"/>
          <w:rFonts w:ascii="Arial Narrow" w:hAnsi="Arial Narrow" w:cs="Lucida Sans Unicode"/>
          <w:i w:val="0"/>
          <w:sz w:val="24"/>
          <w:szCs w:val="24"/>
        </w:rPr>
        <w:t xml:space="preserve"> health disparities</w:t>
      </w:r>
      <w:r>
        <w:rPr>
          <w:rStyle w:val="Emphasis"/>
          <w:rFonts w:ascii="Arial Narrow" w:hAnsi="Arial Narrow" w:cs="Lucida Sans Unicode"/>
          <w:i w:val="0"/>
          <w:sz w:val="24"/>
          <w:szCs w:val="24"/>
        </w:rPr>
        <w:t xml:space="preserve"> (Tsey et al., 2009; Wallerstein &amp; Duran, 2006, 2010)</w:t>
      </w:r>
      <w:r w:rsidRPr="009857FC">
        <w:rPr>
          <w:rFonts w:ascii="Arial Narrow" w:hAnsi="Arial Narrow"/>
          <w:i/>
          <w:sz w:val="24"/>
          <w:szCs w:val="24"/>
          <w:lang w:eastAsia="en-AU"/>
        </w:rPr>
        <w:t>.</w:t>
      </w:r>
      <w:r>
        <w:rPr>
          <w:rFonts w:ascii="Arial Narrow" w:hAnsi="Arial Narrow"/>
          <w:i/>
          <w:sz w:val="24"/>
          <w:szCs w:val="24"/>
          <w:lang w:eastAsia="en-AU"/>
        </w:rPr>
        <w:t xml:space="preserve"> </w:t>
      </w:r>
      <w:r>
        <w:rPr>
          <w:rFonts w:ascii="Arial Narrow" w:hAnsi="Arial Narrow"/>
          <w:sz w:val="24"/>
          <w:szCs w:val="24"/>
          <w:lang w:eastAsia="en-AU"/>
        </w:rPr>
        <w:t xml:space="preserve">With the shift toward more collaborative research, PAR has been flagged as an alternate research method </w:t>
      </w:r>
      <w:r>
        <w:rPr>
          <w:rStyle w:val="Emphasis"/>
          <w:rFonts w:ascii="Arial Narrow" w:hAnsi="Arial Narrow" w:cs="Lucida Sans Unicode"/>
          <w:i w:val="0"/>
          <w:sz w:val="24"/>
          <w:szCs w:val="24"/>
        </w:rPr>
        <w:t xml:space="preserve">that aims to </w:t>
      </w:r>
      <w:r>
        <w:rPr>
          <w:rFonts w:ascii="Arial Narrow" w:hAnsi="Arial Narrow"/>
          <w:color w:val="000000"/>
          <w:sz w:val="24"/>
          <w:szCs w:val="24"/>
          <w:lang w:eastAsia="en-AU"/>
        </w:rPr>
        <w:t>facilitate</w:t>
      </w:r>
      <w:r w:rsidRPr="00834B7D">
        <w:rPr>
          <w:rFonts w:ascii="Arial Narrow" w:hAnsi="Arial Narrow"/>
          <w:color w:val="000000"/>
          <w:sz w:val="24"/>
          <w:szCs w:val="24"/>
          <w:lang w:eastAsia="en-AU"/>
        </w:rPr>
        <w:t xml:space="preserve"> social, </w:t>
      </w:r>
      <w:r w:rsidRPr="009857FC">
        <w:rPr>
          <w:rFonts w:ascii="Arial Narrow" w:hAnsi="Arial Narrow"/>
          <w:sz w:val="24"/>
          <w:szCs w:val="24"/>
          <w:lang w:eastAsia="en-AU"/>
        </w:rPr>
        <w:t>individual and institutional change</w:t>
      </w:r>
      <w:r>
        <w:rPr>
          <w:rFonts w:ascii="Arial Narrow" w:hAnsi="Arial Narrow"/>
          <w:sz w:val="24"/>
          <w:szCs w:val="24"/>
          <w:lang w:eastAsia="en-AU"/>
        </w:rPr>
        <w:t xml:space="preserve">. PAR processes </w:t>
      </w:r>
      <w:r w:rsidRPr="001D2FE0">
        <w:rPr>
          <w:rFonts w:ascii="Arial Narrow" w:hAnsi="Arial Narrow"/>
          <w:sz w:val="24"/>
          <w:szCs w:val="24"/>
          <w:lang w:eastAsia="en-AU"/>
        </w:rPr>
        <w:t xml:space="preserve">facilitate </w:t>
      </w:r>
      <w:r>
        <w:rPr>
          <w:rFonts w:ascii="Arial Narrow" w:hAnsi="Arial Narrow" w:cs="AdvPSA52A"/>
          <w:sz w:val="24"/>
          <w:szCs w:val="24"/>
        </w:rPr>
        <w:t>engagement of</w:t>
      </w:r>
      <w:r w:rsidRPr="001D2FE0">
        <w:rPr>
          <w:rFonts w:ascii="Arial Narrow" w:hAnsi="Arial Narrow" w:cs="AdvPSA52A"/>
          <w:sz w:val="24"/>
          <w:szCs w:val="24"/>
        </w:rPr>
        <w:t xml:space="preserve"> community stakeholders</w:t>
      </w:r>
      <w:r>
        <w:rPr>
          <w:rFonts w:ascii="Arial Narrow" w:hAnsi="Arial Narrow" w:cs="AdvPSA52A"/>
          <w:sz w:val="24"/>
          <w:szCs w:val="24"/>
        </w:rPr>
        <w:t xml:space="preserve"> in context and knowledge, create spaces for local theories and broaden discourse to include local realities, contribute to closing the gap in power inequities, sustain programs through integration with existing programs, provide a vehicle for local ownership and capacity building and promote relationships of trust and mutual benefit (</w:t>
      </w:r>
      <w:r w:rsidRPr="009857FC">
        <w:rPr>
          <w:rFonts w:ascii="Arial Narrow" w:hAnsi="Arial Narrow"/>
          <w:sz w:val="24"/>
          <w:szCs w:val="24"/>
          <w:lang w:eastAsia="en-AU"/>
        </w:rPr>
        <w:t>Gaventa &amp; Cornwall, 2006</w:t>
      </w:r>
      <w:r>
        <w:rPr>
          <w:rFonts w:ascii="Arial Narrow" w:hAnsi="Arial Narrow"/>
          <w:sz w:val="24"/>
          <w:szCs w:val="24"/>
          <w:lang w:eastAsia="en-AU"/>
        </w:rPr>
        <w:t xml:space="preserve">; </w:t>
      </w:r>
      <w:r>
        <w:rPr>
          <w:rFonts w:ascii="Arial Narrow" w:hAnsi="Arial Narrow" w:cs="AdvPSA52A"/>
          <w:sz w:val="24"/>
          <w:szCs w:val="24"/>
        </w:rPr>
        <w:t xml:space="preserve">Mayo &amp; Tsey, 2009; Wallerstein &amp; Duran, 2010). </w:t>
      </w:r>
      <w:r w:rsidRPr="00834B7D">
        <w:rPr>
          <w:rFonts w:ascii="Arial Narrow" w:hAnsi="Arial Narrow"/>
          <w:color w:val="000000"/>
          <w:sz w:val="24"/>
          <w:szCs w:val="24"/>
          <w:lang w:eastAsia="en-AU"/>
        </w:rPr>
        <w:t>Nevertheless, to fulfil the potential of PAR</w:t>
      </w:r>
      <w:r>
        <w:rPr>
          <w:rFonts w:ascii="Arial Narrow" w:hAnsi="Arial Narrow"/>
          <w:color w:val="000000"/>
          <w:sz w:val="24"/>
          <w:szCs w:val="24"/>
          <w:lang w:eastAsia="en-AU"/>
        </w:rPr>
        <w:t>,</w:t>
      </w:r>
      <w:r w:rsidRPr="00834B7D">
        <w:rPr>
          <w:rFonts w:ascii="Arial Narrow" w:hAnsi="Arial Narrow"/>
          <w:color w:val="000000"/>
          <w:sz w:val="24"/>
          <w:szCs w:val="24"/>
          <w:lang w:eastAsia="en-AU"/>
        </w:rPr>
        <w:t xml:space="preserve"> researchers are increasingly pressed to look outside the square for innovation </w:t>
      </w:r>
      <w:r>
        <w:rPr>
          <w:rFonts w:ascii="Arial Narrow" w:hAnsi="Arial Narrow"/>
          <w:color w:val="000000"/>
          <w:sz w:val="24"/>
          <w:szCs w:val="24"/>
          <w:lang w:eastAsia="en-AU"/>
        </w:rPr>
        <w:t xml:space="preserve">in </w:t>
      </w:r>
      <w:r w:rsidRPr="00834B7D">
        <w:rPr>
          <w:rFonts w:ascii="Arial Narrow" w:hAnsi="Arial Narrow"/>
          <w:sz w:val="24"/>
          <w:szCs w:val="24"/>
          <w:lang w:val="en-US"/>
        </w:rPr>
        <w:t>what this looks like in practice</w:t>
      </w:r>
      <w:r>
        <w:rPr>
          <w:rFonts w:ascii="Arial Narrow" w:hAnsi="Arial Narrow"/>
          <w:sz w:val="24"/>
          <w:szCs w:val="24"/>
          <w:lang w:val="en-US"/>
        </w:rPr>
        <w:t xml:space="preserve">. </w:t>
      </w:r>
    </w:p>
    <w:p w:rsidR="009408D6" w:rsidRDefault="009408D6" w:rsidP="00F72E18">
      <w:pPr>
        <w:spacing w:after="0" w:line="240" w:lineRule="auto"/>
        <w:ind w:firstLine="0"/>
        <w:jc w:val="both"/>
        <w:rPr>
          <w:rFonts w:ascii="Arial Narrow" w:hAnsi="Arial Narrow"/>
          <w:sz w:val="24"/>
          <w:szCs w:val="24"/>
        </w:rPr>
      </w:pPr>
    </w:p>
    <w:p w:rsidR="009408D6" w:rsidRPr="00ED45B1" w:rsidRDefault="009408D6" w:rsidP="00F72E18">
      <w:pPr>
        <w:spacing w:after="0" w:line="240" w:lineRule="auto"/>
        <w:ind w:firstLine="0"/>
        <w:jc w:val="both"/>
        <w:rPr>
          <w:rFonts w:ascii="Arial Narrow" w:hAnsi="Arial Narrow"/>
          <w:sz w:val="24"/>
          <w:szCs w:val="24"/>
          <w:lang w:val="en-US"/>
        </w:rPr>
      </w:pPr>
      <w:r w:rsidRPr="00DF496B">
        <w:rPr>
          <w:rFonts w:ascii="Arial Narrow" w:hAnsi="Arial Narrow"/>
          <w:sz w:val="24"/>
          <w:szCs w:val="24"/>
          <w:lang w:val="en-US"/>
        </w:rPr>
        <w:t>Critical to its accomplishment and</w:t>
      </w:r>
      <w:r w:rsidRPr="00ED45B1">
        <w:rPr>
          <w:rFonts w:ascii="Arial Narrow" w:hAnsi="Arial Narrow"/>
          <w:sz w:val="24"/>
          <w:szCs w:val="24"/>
          <w:lang w:val="en-US"/>
        </w:rPr>
        <w:t xml:space="preserve"> often overlooked in</w:t>
      </w:r>
      <w:r>
        <w:rPr>
          <w:rFonts w:ascii="Arial Narrow" w:hAnsi="Arial Narrow"/>
          <w:sz w:val="24"/>
          <w:szCs w:val="24"/>
          <w:lang w:val="en-US"/>
        </w:rPr>
        <w:t xml:space="preserve"> the literature</w:t>
      </w:r>
      <w:r w:rsidRPr="00ED45B1">
        <w:rPr>
          <w:rFonts w:ascii="Arial Narrow" w:hAnsi="Arial Narrow"/>
          <w:sz w:val="24"/>
          <w:szCs w:val="24"/>
          <w:lang w:val="en-US"/>
        </w:rPr>
        <w:t xml:space="preserve">, </w:t>
      </w:r>
      <w:r>
        <w:rPr>
          <w:rFonts w:ascii="Arial Narrow" w:hAnsi="Arial Narrow"/>
          <w:sz w:val="24"/>
          <w:szCs w:val="24"/>
          <w:lang w:val="en-US"/>
        </w:rPr>
        <w:t xml:space="preserve">are the innovations of practice that actually contribute to undertaking PAR approaches. Of particular importance are the </w:t>
      </w:r>
      <w:r w:rsidRPr="00ED45B1">
        <w:rPr>
          <w:rFonts w:ascii="Arial Narrow" w:hAnsi="Arial Narrow"/>
          <w:sz w:val="24"/>
          <w:szCs w:val="24"/>
          <w:lang w:val="en-US"/>
        </w:rPr>
        <w:t xml:space="preserve">practical politics of participatory research such as </w:t>
      </w:r>
      <w:r>
        <w:rPr>
          <w:rFonts w:ascii="Arial Narrow" w:hAnsi="Arial Narrow"/>
          <w:sz w:val="24"/>
          <w:szCs w:val="24"/>
          <w:lang w:val="en-US"/>
        </w:rPr>
        <w:t xml:space="preserve">developing an ethics of practice that accounts for tensions arising in how power relations are mediated between researchers and partners; the limitations of participation; achieving a community-driven agenda; </w:t>
      </w:r>
      <w:r w:rsidRPr="00ED45B1">
        <w:rPr>
          <w:rFonts w:ascii="Arial Narrow" w:hAnsi="Arial Narrow"/>
          <w:sz w:val="24"/>
          <w:szCs w:val="24"/>
          <w:lang w:val="en-US"/>
        </w:rPr>
        <w:t>the capacity to facilitate PAR processes on the ground</w:t>
      </w:r>
      <w:r>
        <w:rPr>
          <w:rFonts w:ascii="Arial Narrow" w:hAnsi="Arial Narrow"/>
          <w:sz w:val="24"/>
          <w:szCs w:val="24"/>
          <w:lang w:val="en-US"/>
        </w:rPr>
        <w:t xml:space="preserve">; and creatively strengthen the </w:t>
      </w:r>
      <w:r w:rsidRPr="00ED45B1">
        <w:rPr>
          <w:rFonts w:ascii="Arial Narrow" w:hAnsi="Arial Narrow"/>
          <w:sz w:val="24"/>
          <w:szCs w:val="24"/>
          <w:lang w:val="en-US"/>
        </w:rPr>
        <w:t xml:space="preserve">capacity of </w:t>
      </w:r>
      <w:r>
        <w:rPr>
          <w:rFonts w:ascii="Arial Narrow" w:hAnsi="Arial Narrow"/>
          <w:sz w:val="24"/>
          <w:szCs w:val="24"/>
          <w:lang w:val="en-US"/>
        </w:rPr>
        <w:t>local experts and researchers alike so that it contributes to the overall aim of sustainable social change (Mayo &amp; Tsey et al., 2009; Minkler, 2004, Wallerstein &amp; Duran, 2010)</w:t>
      </w:r>
      <w:r w:rsidRPr="00ED45B1">
        <w:rPr>
          <w:rFonts w:ascii="Arial Narrow" w:hAnsi="Arial Narrow"/>
          <w:sz w:val="24"/>
          <w:szCs w:val="24"/>
          <w:lang w:val="en-US"/>
        </w:rPr>
        <w:t xml:space="preserve">. </w:t>
      </w:r>
    </w:p>
    <w:p w:rsidR="009408D6" w:rsidRDefault="009408D6" w:rsidP="00834B7D">
      <w:pPr>
        <w:spacing w:after="0" w:line="240" w:lineRule="auto"/>
        <w:ind w:firstLine="0"/>
        <w:jc w:val="both"/>
        <w:rPr>
          <w:rFonts w:ascii="Arial Narrow" w:hAnsi="Arial Narrow"/>
          <w:sz w:val="24"/>
          <w:szCs w:val="24"/>
          <w:lang w:val="en-US"/>
        </w:rPr>
      </w:pPr>
    </w:p>
    <w:p w:rsidR="009408D6" w:rsidRPr="002E1E75" w:rsidRDefault="009408D6" w:rsidP="007A2DE8">
      <w:pPr>
        <w:spacing w:after="0" w:line="240" w:lineRule="auto"/>
        <w:ind w:firstLine="0"/>
        <w:jc w:val="both"/>
        <w:rPr>
          <w:rFonts w:ascii="Arial Narrow" w:hAnsi="Arial Narrow"/>
          <w:sz w:val="24"/>
          <w:szCs w:val="24"/>
          <w:lang w:val="en-US"/>
        </w:rPr>
      </w:pPr>
      <w:r>
        <w:rPr>
          <w:rFonts w:ascii="Arial Narrow" w:hAnsi="Arial Narrow"/>
          <w:sz w:val="24"/>
          <w:szCs w:val="24"/>
          <w:lang w:val="en-US"/>
        </w:rPr>
        <w:t xml:space="preserve">The innovations of practice for engaging with Aboriginal </w:t>
      </w:r>
      <w:r w:rsidRPr="00834B7D">
        <w:rPr>
          <w:rFonts w:ascii="Arial Narrow" w:hAnsi="Arial Narrow"/>
          <w:sz w:val="24"/>
          <w:szCs w:val="24"/>
          <w:lang w:val="en-US"/>
        </w:rPr>
        <w:t>research partners require a carefully considered approach</w:t>
      </w:r>
      <w:r>
        <w:rPr>
          <w:rFonts w:ascii="Arial Narrow" w:hAnsi="Arial Narrow"/>
          <w:sz w:val="24"/>
          <w:szCs w:val="24"/>
          <w:lang w:val="en-US"/>
        </w:rPr>
        <w:t xml:space="preserve"> that opens the door to respectful relations and culturally-safe practice</w:t>
      </w:r>
      <w:r w:rsidRPr="00834B7D">
        <w:rPr>
          <w:rFonts w:ascii="Arial Narrow" w:hAnsi="Arial Narrow"/>
          <w:sz w:val="24"/>
          <w:szCs w:val="24"/>
          <w:lang w:val="en-US"/>
        </w:rPr>
        <w:t xml:space="preserve">. </w:t>
      </w:r>
      <w:r>
        <w:rPr>
          <w:rFonts w:ascii="Arial Narrow" w:hAnsi="Arial Narrow"/>
          <w:sz w:val="24"/>
          <w:szCs w:val="24"/>
          <w:lang w:val="en-US"/>
        </w:rPr>
        <w:t>A</w:t>
      </w:r>
      <w:r w:rsidRPr="00834B7D">
        <w:rPr>
          <w:rFonts w:ascii="Arial Narrow" w:hAnsi="Arial Narrow"/>
          <w:sz w:val="24"/>
          <w:szCs w:val="24"/>
          <w:lang w:val="en-US"/>
        </w:rPr>
        <w:t xml:space="preserve"> workable ethics of practice must</w:t>
      </w:r>
      <w:r>
        <w:rPr>
          <w:rFonts w:ascii="Arial Narrow" w:hAnsi="Arial Narrow"/>
          <w:sz w:val="24"/>
          <w:szCs w:val="24"/>
          <w:lang w:val="en-US"/>
        </w:rPr>
        <w:t xml:space="preserve"> be central to the strategies adopted and take</w:t>
      </w:r>
      <w:r w:rsidRPr="00834B7D">
        <w:rPr>
          <w:rFonts w:ascii="Arial Narrow" w:hAnsi="Arial Narrow"/>
          <w:sz w:val="24"/>
          <w:szCs w:val="24"/>
          <w:lang w:val="en-US"/>
        </w:rPr>
        <w:t xml:space="preserve"> into account context</w:t>
      </w:r>
      <w:r>
        <w:rPr>
          <w:rFonts w:ascii="Arial Narrow" w:hAnsi="Arial Narrow"/>
          <w:sz w:val="24"/>
          <w:szCs w:val="24"/>
          <w:lang w:val="en-US"/>
        </w:rPr>
        <w:t>, power relations,</w:t>
      </w:r>
      <w:r w:rsidRPr="00834B7D">
        <w:rPr>
          <w:rFonts w:ascii="Arial Narrow" w:hAnsi="Arial Narrow"/>
          <w:sz w:val="24"/>
          <w:szCs w:val="24"/>
          <w:lang w:val="en-US"/>
        </w:rPr>
        <w:t xml:space="preserve"> </w:t>
      </w:r>
      <w:r>
        <w:rPr>
          <w:rFonts w:ascii="Arial Narrow" w:hAnsi="Arial Narrow"/>
          <w:sz w:val="24"/>
          <w:szCs w:val="24"/>
          <w:lang w:val="en-US"/>
        </w:rPr>
        <w:t>difference,</w:t>
      </w:r>
      <w:r w:rsidRPr="00117062">
        <w:rPr>
          <w:rFonts w:ascii="Arial Narrow" w:hAnsi="Arial Narrow"/>
          <w:sz w:val="24"/>
          <w:szCs w:val="24"/>
          <w:lang w:val="en-US"/>
        </w:rPr>
        <w:t xml:space="preserve"> </w:t>
      </w:r>
      <w:r>
        <w:rPr>
          <w:rFonts w:ascii="Arial Narrow" w:hAnsi="Arial Narrow"/>
          <w:sz w:val="24"/>
          <w:szCs w:val="24"/>
          <w:lang w:val="en-US"/>
        </w:rPr>
        <w:t>empowering ways of communication and engagement with community experts and decision-making processes (Gaventa &amp; Cornwall, 2006; Minkler, 2004; Mayo &amp; Tsey et al., 2009; Wallerstein &amp; Duran, 2006, 2010) (See Table 1 for ERT key strategies)</w:t>
      </w:r>
      <w:r w:rsidRPr="00834B7D">
        <w:rPr>
          <w:rFonts w:ascii="Arial Narrow" w:hAnsi="Arial Narrow"/>
          <w:sz w:val="24"/>
          <w:szCs w:val="24"/>
          <w:lang w:val="en-US"/>
        </w:rPr>
        <w:t>.</w:t>
      </w:r>
      <w:r>
        <w:rPr>
          <w:rFonts w:ascii="Arial Narrow" w:hAnsi="Arial Narrow"/>
          <w:sz w:val="24"/>
          <w:szCs w:val="24"/>
          <w:lang w:val="en-US"/>
        </w:rPr>
        <w:t xml:space="preserve"> A</w:t>
      </w:r>
      <w:r w:rsidRPr="00834B7D">
        <w:rPr>
          <w:rFonts w:ascii="Arial Narrow" w:hAnsi="Arial Narrow"/>
          <w:sz w:val="24"/>
          <w:szCs w:val="24"/>
          <w:lang w:val="en-US"/>
        </w:rPr>
        <w:t>s well as facilitation of knowledge produc</w:t>
      </w:r>
      <w:r>
        <w:rPr>
          <w:rFonts w:ascii="Arial Narrow" w:hAnsi="Arial Narrow"/>
          <w:sz w:val="24"/>
          <w:szCs w:val="24"/>
          <w:lang w:val="en-US"/>
        </w:rPr>
        <w:t xml:space="preserve">tion around the issue at hand, </w:t>
      </w:r>
      <w:r w:rsidRPr="00834B7D">
        <w:rPr>
          <w:rFonts w:ascii="Arial Narrow" w:hAnsi="Arial Narrow"/>
          <w:sz w:val="24"/>
          <w:szCs w:val="24"/>
          <w:lang w:val="en-US"/>
        </w:rPr>
        <w:t>researcher</w:t>
      </w:r>
      <w:r>
        <w:rPr>
          <w:rFonts w:ascii="Arial Narrow" w:hAnsi="Arial Narrow"/>
          <w:sz w:val="24"/>
          <w:szCs w:val="24"/>
          <w:lang w:val="en-US"/>
        </w:rPr>
        <w:t>s</w:t>
      </w:r>
      <w:r w:rsidRPr="00834B7D">
        <w:rPr>
          <w:rFonts w:ascii="Arial Narrow" w:hAnsi="Arial Narrow"/>
          <w:sz w:val="24"/>
          <w:szCs w:val="24"/>
          <w:lang w:val="en-US"/>
        </w:rPr>
        <w:t xml:space="preserve"> </w:t>
      </w:r>
      <w:r>
        <w:rPr>
          <w:rFonts w:ascii="Arial Narrow" w:hAnsi="Arial Narrow"/>
          <w:sz w:val="24"/>
          <w:szCs w:val="24"/>
          <w:lang w:val="en-US"/>
        </w:rPr>
        <w:t xml:space="preserve">and partners </w:t>
      </w:r>
      <w:r w:rsidRPr="00834B7D">
        <w:rPr>
          <w:rFonts w:ascii="Arial Narrow" w:hAnsi="Arial Narrow"/>
          <w:sz w:val="24"/>
          <w:szCs w:val="24"/>
          <w:lang w:val="en-US"/>
        </w:rPr>
        <w:t>must</w:t>
      </w:r>
      <w:r>
        <w:rPr>
          <w:rFonts w:ascii="Arial Narrow" w:hAnsi="Arial Narrow"/>
          <w:sz w:val="24"/>
          <w:szCs w:val="24"/>
          <w:lang w:val="en-US"/>
        </w:rPr>
        <w:t xml:space="preserve"> be prompted to</w:t>
      </w:r>
      <w:r w:rsidRPr="00834B7D">
        <w:rPr>
          <w:rFonts w:ascii="Arial Narrow" w:hAnsi="Arial Narrow"/>
          <w:sz w:val="24"/>
          <w:szCs w:val="24"/>
          <w:lang w:val="en-US"/>
        </w:rPr>
        <w:t xml:space="preserve"> </w:t>
      </w:r>
      <w:r w:rsidRPr="00834B7D">
        <w:rPr>
          <w:rFonts w:ascii="Arial Narrow" w:hAnsi="Arial Narrow"/>
          <w:sz w:val="24"/>
          <w:szCs w:val="24"/>
          <w:lang w:val="en-US"/>
        </w:rPr>
        <w:lastRenderedPageBreak/>
        <w:t xml:space="preserve">consistently practice reflexivity in relation to </w:t>
      </w:r>
      <w:r>
        <w:rPr>
          <w:rFonts w:ascii="Arial Narrow" w:hAnsi="Arial Narrow"/>
          <w:sz w:val="24"/>
          <w:szCs w:val="24"/>
          <w:lang w:val="en-US"/>
        </w:rPr>
        <w:t xml:space="preserve">all aspects of </w:t>
      </w:r>
      <w:r w:rsidRPr="00834B7D">
        <w:rPr>
          <w:rFonts w:ascii="Arial Narrow" w:hAnsi="Arial Narrow"/>
          <w:sz w:val="24"/>
          <w:szCs w:val="24"/>
          <w:lang w:val="en-US"/>
        </w:rPr>
        <w:t xml:space="preserve">the research process </w:t>
      </w:r>
      <w:r>
        <w:rPr>
          <w:rFonts w:ascii="Arial Narrow" w:hAnsi="Arial Narrow"/>
          <w:sz w:val="24"/>
          <w:szCs w:val="24"/>
          <w:lang w:val="en-US"/>
        </w:rPr>
        <w:t>including</w:t>
      </w:r>
      <w:r w:rsidRPr="00834B7D">
        <w:rPr>
          <w:rFonts w:ascii="Arial Narrow" w:hAnsi="Arial Narrow"/>
          <w:sz w:val="24"/>
          <w:szCs w:val="24"/>
          <w:lang w:val="en-US"/>
        </w:rPr>
        <w:t xml:space="preserve"> their own assumptions and position in the research. </w:t>
      </w:r>
    </w:p>
    <w:p w:rsidR="009408D6" w:rsidRDefault="009408D6" w:rsidP="007A2DE8">
      <w:pPr>
        <w:spacing w:after="0" w:line="240" w:lineRule="auto"/>
        <w:ind w:firstLine="0"/>
        <w:jc w:val="both"/>
        <w:rPr>
          <w:rFonts w:ascii="Arial Narrow" w:hAnsi="Arial Narrow"/>
          <w:b/>
          <w:bCs/>
          <w:sz w:val="24"/>
          <w:szCs w:val="24"/>
          <w:lang w:val="en-US"/>
        </w:rPr>
      </w:pPr>
    </w:p>
    <w:p w:rsidR="009408D6" w:rsidRPr="004F17D2" w:rsidRDefault="009408D6" w:rsidP="00876884">
      <w:pPr>
        <w:pStyle w:val="Style2"/>
        <w:spacing w:line="240" w:lineRule="auto"/>
        <w:ind w:firstLine="0"/>
        <w:jc w:val="both"/>
        <w:rPr>
          <w:rFonts w:ascii="Arial Narrow" w:hAnsi="Arial Narrow"/>
          <w:szCs w:val="24"/>
          <w:lang w:val="en-US"/>
        </w:rPr>
      </w:pPr>
      <w:r>
        <w:rPr>
          <w:rFonts w:ascii="Arial Narrow" w:hAnsi="Arial Narrow"/>
          <w:szCs w:val="24"/>
          <w:lang w:val="en-US"/>
        </w:rPr>
        <w:t xml:space="preserve">As an emancipatory project, power relations are fundamental to the practice of PAR. In the research context, a broad consideration of power is of primary importance in </w:t>
      </w:r>
      <w:r w:rsidRPr="00C56711">
        <w:rPr>
          <w:rFonts w:ascii="Arial Narrow" w:hAnsi="Arial Narrow"/>
          <w:szCs w:val="24"/>
        </w:rPr>
        <w:t>conceptualising</w:t>
      </w:r>
      <w:r>
        <w:rPr>
          <w:rFonts w:ascii="Arial Narrow" w:hAnsi="Arial Narrow"/>
          <w:szCs w:val="24"/>
          <w:lang w:val="en-US"/>
        </w:rPr>
        <w:t xml:space="preserve"> and implementing PAR processes in any context. Power exists both in the research relationship and the broader social and political relationships within which it is situated (Gaventa &amp; Cornwall, 2006). It shapes all fields of possibilities and limitations within that realm and beyond. Most useful when working with Aboriginal partners is a conceptualisation of power as productive and relational. To </w:t>
      </w:r>
      <w:r w:rsidRPr="00362187">
        <w:rPr>
          <w:rFonts w:ascii="Arial Narrow" w:hAnsi="Arial Narrow"/>
          <w:szCs w:val="24"/>
        </w:rPr>
        <w:t>maximise</w:t>
      </w:r>
      <w:r>
        <w:rPr>
          <w:rFonts w:ascii="Arial Narrow" w:hAnsi="Arial Narrow"/>
          <w:szCs w:val="24"/>
          <w:lang w:val="en-US"/>
        </w:rPr>
        <w:t xml:space="preserve"> change possibilities and opportunities, it should have a synergistic element whereby “action by some enables more action by others” (Gaventa &amp; Cornwall, 2006, p. 74).</w:t>
      </w:r>
      <w:r w:rsidRPr="00A119A0">
        <w:rPr>
          <w:rFonts w:ascii="Arial Narrow" w:hAnsi="Arial Narrow"/>
          <w:szCs w:val="24"/>
          <w:lang w:val="en-US"/>
        </w:rPr>
        <w:t xml:space="preserve"> </w:t>
      </w:r>
      <w:r>
        <w:rPr>
          <w:rFonts w:ascii="Arial Narrow" w:hAnsi="Arial Narrow"/>
          <w:szCs w:val="24"/>
          <w:lang w:val="en-US"/>
        </w:rPr>
        <w:t xml:space="preserve">To include the positive aspects through which power enables action, one must focus on context and difference and consider what aspects of the situation enable action and which restrict it (Flyvbjerg, 2001; Gaventa &amp; Cornwall, 2006). </w:t>
      </w:r>
    </w:p>
    <w:p w:rsidR="009408D6" w:rsidRDefault="009408D6" w:rsidP="009862F5">
      <w:pPr>
        <w:pStyle w:val="Style2"/>
        <w:spacing w:line="240" w:lineRule="auto"/>
        <w:ind w:firstLine="0"/>
        <w:jc w:val="both"/>
        <w:rPr>
          <w:rFonts w:ascii="Arial Narrow" w:hAnsi="Arial Narrow"/>
          <w:b/>
          <w:szCs w:val="24"/>
        </w:rPr>
      </w:pPr>
    </w:p>
    <w:p w:rsidR="009408D6" w:rsidRPr="00D50909" w:rsidRDefault="009408D6" w:rsidP="009862F5">
      <w:pPr>
        <w:pStyle w:val="Style2"/>
        <w:spacing w:line="240" w:lineRule="auto"/>
        <w:ind w:firstLine="0"/>
        <w:jc w:val="both"/>
        <w:rPr>
          <w:rFonts w:ascii="Arial Narrow" w:hAnsi="Arial Narrow"/>
          <w:b/>
          <w:sz w:val="26"/>
          <w:szCs w:val="26"/>
        </w:rPr>
      </w:pPr>
      <w:r w:rsidRPr="007916F8">
        <w:rPr>
          <w:rFonts w:ascii="Arial Narrow" w:hAnsi="Arial Narrow"/>
          <w:b/>
          <w:sz w:val="26"/>
          <w:szCs w:val="26"/>
        </w:rPr>
        <w:t>Conclusion</w:t>
      </w:r>
    </w:p>
    <w:p w:rsidR="00D50909" w:rsidRPr="000537E3" w:rsidRDefault="00D50909" w:rsidP="00D50909">
      <w:pPr>
        <w:autoSpaceDE w:val="0"/>
        <w:autoSpaceDN w:val="0"/>
        <w:adjustRightInd w:val="0"/>
        <w:spacing w:after="0" w:line="240" w:lineRule="auto"/>
        <w:ind w:firstLine="0"/>
        <w:rPr>
          <w:rFonts w:ascii="Arial Narrow" w:hAnsi="Arial Narrow" w:cs="HelveticaNeue-Light"/>
          <w:sz w:val="24"/>
          <w:szCs w:val="24"/>
        </w:rPr>
      </w:pPr>
      <w:r w:rsidRPr="000537E3">
        <w:rPr>
          <w:rFonts w:ascii="Arial Narrow" w:hAnsi="Arial Narrow" w:cs="Arial Narrow"/>
          <w:sz w:val="24"/>
          <w:szCs w:val="24"/>
        </w:rPr>
        <w:t xml:space="preserve">Aboriginal health improvement occurs through gradual incremental change generated by the involvement of Aboriginal people in decision making about their own lives as well as the sustained improvement of services and programs. Over the past decade the ERT have achieved the objectives of the Program by through collaborative approaches that start with the concerns of Aboriginal people, and then </w:t>
      </w:r>
      <w:r w:rsidRPr="000537E3">
        <w:rPr>
          <w:rFonts w:ascii="Arial Narrow" w:hAnsi="Arial Narrow" w:cs="HelveticaNeue-Light"/>
          <w:sz w:val="24"/>
          <w:szCs w:val="24"/>
        </w:rPr>
        <w:t>develop researchable projects</w:t>
      </w:r>
      <w:r w:rsidRPr="000537E3">
        <w:rPr>
          <w:rFonts w:ascii="Arial Narrow" w:hAnsi="Arial Narrow" w:cs="Arial Narrow"/>
          <w:sz w:val="24"/>
          <w:szCs w:val="24"/>
        </w:rPr>
        <w:t xml:space="preserve"> that assist Aboriginal partners to strengthen their capacity, build health services and generate policies that will support health improvement. PAR situated within a decolonising framework has provided a valuable approach, while simultaneous rigorous documentation and evaluation of these initiatives has built credibility. The research process also fosters sustainability since b</w:t>
      </w:r>
      <w:r w:rsidRPr="000537E3">
        <w:rPr>
          <w:rFonts w:ascii="Arial Narrow" w:hAnsi="Arial Narrow" w:cs="HelveticaNeue-Light"/>
          <w:sz w:val="24"/>
          <w:szCs w:val="24"/>
        </w:rPr>
        <w:t xml:space="preserve">y the time a research project is finalised, </w:t>
      </w:r>
      <w:r w:rsidRPr="000537E3">
        <w:rPr>
          <w:rFonts w:ascii="Arial Narrow" w:hAnsi="Arial Narrow" w:cs="Arial Narrow"/>
          <w:sz w:val="24"/>
          <w:szCs w:val="24"/>
        </w:rPr>
        <w:t xml:space="preserve">knowledge transfer to </w:t>
      </w:r>
      <w:r w:rsidRPr="000537E3">
        <w:rPr>
          <w:rFonts w:ascii="Arial Narrow" w:hAnsi="Arial Narrow" w:cs="HelveticaNeue-Light"/>
          <w:sz w:val="24"/>
          <w:szCs w:val="24"/>
        </w:rPr>
        <w:t>the Aboriginal people who will ultimately be the end users of the research has already been enacted.</w:t>
      </w:r>
    </w:p>
    <w:p w:rsidR="00D50909" w:rsidRPr="000537E3" w:rsidRDefault="00D50909" w:rsidP="00D50909">
      <w:pPr>
        <w:autoSpaceDE w:val="0"/>
        <w:autoSpaceDN w:val="0"/>
        <w:adjustRightInd w:val="0"/>
        <w:spacing w:after="0" w:line="240" w:lineRule="auto"/>
        <w:rPr>
          <w:rFonts w:ascii="Arial Narrow" w:hAnsi="Arial Narrow" w:cs="HelveticaNeue-Light"/>
          <w:sz w:val="24"/>
          <w:szCs w:val="24"/>
        </w:rPr>
      </w:pPr>
    </w:p>
    <w:p w:rsidR="00D50909" w:rsidRPr="000537E3" w:rsidRDefault="00D50909" w:rsidP="00D50909">
      <w:pPr>
        <w:autoSpaceDE w:val="0"/>
        <w:autoSpaceDN w:val="0"/>
        <w:adjustRightInd w:val="0"/>
        <w:spacing w:after="0" w:line="240" w:lineRule="auto"/>
        <w:ind w:firstLine="0"/>
        <w:rPr>
          <w:rFonts w:ascii="Arial Narrow" w:hAnsi="Arial Narrow" w:cs="Arial Narrow"/>
          <w:sz w:val="24"/>
          <w:szCs w:val="24"/>
        </w:rPr>
      </w:pPr>
      <w:r w:rsidRPr="000537E3">
        <w:rPr>
          <w:rFonts w:ascii="Arial Narrow" w:hAnsi="Arial Narrow" w:cs="Arial Narrow"/>
          <w:sz w:val="24"/>
          <w:szCs w:val="24"/>
        </w:rPr>
        <w:t>After a decade of working in partnership with, and strengthening Aboriginal capacity, authentic and meaningful relationships have developed. As a result, communities now approach the ERT to help them clarify and support their goals and initiatives and we are able to work together toward change as partners for mutual benefit. The research outcomes have also provided professional benefits to researchers, and critical networks or communities of practice have developed across Australia and beyond. However, a key limitation or challenge in the use of psychosocial empowerment programs to achieve this relates to the time and resources required to achieve change at population level.</w:t>
      </w:r>
    </w:p>
    <w:p w:rsidR="00D50909" w:rsidRPr="000537E3" w:rsidRDefault="00D50909" w:rsidP="00D50909">
      <w:pPr>
        <w:autoSpaceDE w:val="0"/>
        <w:autoSpaceDN w:val="0"/>
        <w:adjustRightInd w:val="0"/>
        <w:spacing w:after="0" w:line="240" w:lineRule="auto"/>
        <w:rPr>
          <w:rFonts w:ascii="Arial Narrow" w:hAnsi="Arial Narrow" w:cs="Arial Narrow"/>
          <w:sz w:val="24"/>
          <w:szCs w:val="24"/>
        </w:rPr>
      </w:pPr>
    </w:p>
    <w:p w:rsidR="00D50909" w:rsidRPr="000537E3" w:rsidRDefault="00D50909" w:rsidP="00D50909">
      <w:pPr>
        <w:autoSpaceDE w:val="0"/>
        <w:autoSpaceDN w:val="0"/>
        <w:adjustRightInd w:val="0"/>
        <w:spacing w:after="0" w:line="240" w:lineRule="auto"/>
        <w:ind w:firstLine="0"/>
        <w:rPr>
          <w:rFonts w:ascii="Arial Narrow" w:hAnsi="Arial Narrow" w:cs="Arial Narrow"/>
          <w:sz w:val="24"/>
          <w:szCs w:val="24"/>
        </w:rPr>
      </w:pPr>
      <w:r w:rsidRPr="000537E3">
        <w:rPr>
          <w:rFonts w:ascii="Arial Narrow" w:hAnsi="Arial Narrow" w:cs="Arial Narrow"/>
          <w:sz w:val="24"/>
          <w:szCs w:val="24"/>
        </w:rPr>
        <w:t>The findings advocate that greater attention must be given to supporting Aboriginal initiatives that enhance social and emotional wellbeing. This means that concepts of empowerment and control need to be taken more seriously. Understanding the empowerment process informs how people working in an Aboriginal context, such as policy-makers, program developers and those working in the helping professions, can improve their ways of knowing, doing and being in professional practice and importantly consider the role empowerment plays in health and wellbeing and in facilitating the uptake of programs and opportunities. The research findings suggest that maximal outcomes for the health and wellbeing of Aboriginal communities can be achieved by taking a long-term partnership approach to empowerment research that creatively integrates micro community empowerment initiatives with macro policies and programs.</w:t>
      </w:r>
    </w:p>
    <w:p w:rsidR="00853E01" w:rsidRDefault="00853E01" w:rsidP="00853E01">
      <w:pPr>
        <w:pStyle w:val="Heading1"/>
        <w:sectPr w:rsidR="00853E01" w:rsidSect="008D401D">
          <w:footerReference w:type="default" r:id="rId9"/>
          <w:pgSz w:w="11906" w:h="16838"/>
          <w:pgMar w:top="1440" w:right="1440" w:bottom="1440" w:left="1440" w:header="708" w:footer="708" w:gutter="0"/>
          <w:cols w:space="708"/>
          <w:docGrid w:linePitch="360"/>
        </w:sectPr>
      </w:pPr>
    </w:p>
    <w:p w:rsidR="009408D6" w:rsidRPr="007916F8" w:rsidRDefault="009408D6" w:rsidP="00853E01">
      <w:pPr>
        <w:pStyle w:val="Heading1"/>
      </w:pPr>
      <w:r w:rsidRPr="007916F8">
        <w:lastRenderedPageBreak/>
        <w:t>References</w:t>
      </w:r>
    </w:p>
    <w:p w:rsidR="009408D6" w:rsidRDefault="009408D6" w:rsidP="00097B00">
      <w:pPr>
        <w:spacing w:after="0" w:line="240" w:lineRule="auto"/>
        <w:ind w:firstLine="720"/>
        <w:rPr>
          <w:rFonts w:ascii="Arial Narrow" w:hAnsi="Arial Narrow"/>
          <w:color w:val="000000"/>
          <w:sz w:val="24"/>
          <w:szCs w:val="24"/>
          <w:lang w:eastAsia="en-AU"/>
        </w:rPr>
      </w:pPr>
      <w:r w:rsidRPr="00A670F4">
        <w:rPr>
          <w:rFonts w:ascii="Arial Narrow" w:hAnsi="Arial Narrow"/>
          <w:bCs/>
          <w:sz w:val="24"/>
          <w:szCs w:val="24"/>
          <w:lang w:eastAsia="en-AU"/>
        </w:rPr>
        <w:t xml:space="preserve">Australian Bureau of Statistics (ABS). (2008b). The spatial units - </w:t>
      </w:r>
      <w:r w:rsidRPr="00A670F4">
        <w:rPr>
          <w:rFonts w:ascii="Arial Narrow" w:hAnsi="Arial Narrow"/>
          <w:color w:val="000000"/>
          <w:sz w:val="24"/>
          <w:szCs w:val="24"/>
          <w:lang w:eastAsia="en-AU"/>
        </w:rPr>
        <w:t>1216.0 - Australian Standard Geographical Classification (ASGC), Jul 2008. Retrieved 17 November, 2008, from </w:t>
      </w:r>
      <w:hyperlink r:id="rId10" w:history="1">
        <w:r w:rsidRPr="00DB1DE9">
          <w:rPr>
            <w:rStyle w:val="Hyperlink"/>
            <w:rFonts w:ascii="Arial Narrow" w:hAnsi="Arial Narrow"/>
            <w:sz w:val="24"/>
            <w:szCs w:val="24"/>
            <w:lang w:eastAsia="en-AU"/>
          </w:rPr>
          <w:t>http://www.abs.gov.au/ausstats/abs@.nsf/Latestproducts/D799C7EB39873B64CA2574CF001378A2?opendocument</w:t>
        </w:r>
      </w:hyperlink>
    </w:p>
    <w:p w:rsidR="009408D6" w:rsidRPr="00A25A05" w:rsidRDefault="009408D6" w:rsidP="00097B00">
      <w:pPr>
        <w:pStyle w:val="HTMLPreformatted"/>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Narrow" w:hAnsi="Arial Narrow" w:cs="Arial"/>
          <w:i/>
          <w:iCs/>
          <w:sz w:val="24"/>
          <w:szCs w:val="24"/>
        </w:rPr>
      </w:pPr>
      <w:r w:rsidRPr="00A25A05">
        <w:rPr>
          <w:rFonts w:ascii="Arial Narrow" w:hAnsi="Arial Narrow" w:cs="Arial"/>
          <w:sz w:val="24"/>
          <w:szCs w:val="24"/>
        </w:rPr>
        <w:t xml:space="preserve">Bainbridge, R. Becoming Empowered: A Grounded Theory Study of Aboriginal Women’s Agency </w:t>
      </w:r>
      <w:r w:rsidRPr="00A25A05">
        <w:rPr>
          <w:rFonts w:ascii="Arial Narrow" w:hAnsi="Arial Narrow" w:cs="Arial"/>
          <w:i/>
          <w:iCs/>
          <w:sz w:val="24"/>
          <w:szCs w:val="24"/>
        </w:rPr>
        <w:t>Australasian Psychiatry</w:t>
      </w:r>
      <w:r>
        <w:rPr>
          <w:rFonts w:ascii="Arial Narrow" w:hAnsi="Arial Narrow" w:cs="Arial"/>
          <w:i/>
          <w:iCs/>
          <w:sz w:val="24"/>
          <w:szCs w:val="24"/>
        </w:rPr>
        <w:t xml:space="preserve"> (Accepted 25 October 2010).</w:t>
      </w:r>
    </w:p>
    <w:p w:rsidR="009408D6" w:rsidRDefault="009408D6" w:rsidP="00097B0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Narrow" w:hAnsi="Arial Narrow" w:cs="Arial"/>
          <w:sz w:val="24"/>
          <w:szCs w:val="24"/>
        </w:rPr>
      </w:pPr>
      <w:r w:rsidRPr="00A25A05">
        <w:rPr>
          <w:rFonts w:ascii="Arial Narrow" w:hAnsi="Arial Narrow" w:cs="Arial"/>
          <w:sz w:val="24"/>
          <w:szCs w:val="24"/>
        </w:rPr>
        <w:t xml:space="preserve">Bainbridge, R., McCalman, J., &amp; Whiteside, M. Indigenous research methodologies and grounded theory. In S. McGinty, F. Watkin-Lui &amp; Y. Cadet-James (Eds.), </w:t>
      </w:r>
      <w:r w:rsidRPr="00A25A05">
        <w:rPr>
          <w:rFonts w:ascii="Arial Narrow" w:hAnsi="Arial Narrow" w:cs="Arial"/>
          <w:i/>
          <w:iCs/>
          <w:sz w:val="24"/>
          <w:szCs w:val="24"/>
        </w:rPr>
        <w:t>Doing Indigenous Research</w:t>
      </w:r>
      <w:r>
        <w:rPr>
          <w:rFonts w:ascii="Arial Narrow" w:hAnsi="Arial Narrow" w:cs="Arial"/>
          <w:i/>
          <w:iCs/>
          <w:sz w:val="24"/>
          <w:szCs w:val="24"/>
        </w:rPr>
        <w:t xml:space="preserve"> (Submitted to SAGE)</w:t>
      </w:r>
      <w:r w:rsidRPr="00A25A05">
        <w:rPr>
          <w:rFonts w:ascii="Arial Narrow" w:hAnsi="Arial Narrow" w:cs="Arial"/>
          <w:sz w:val="24"/>
          <w:szCs w:val="24"/>
        </w:rPr>
        <w:t>.</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Batliwala, S. (1994). The meaning of women’s empowerment: new concepts from action. In G. Sen, A. Germain &amp; L. C. Chen (Eds.), </w:t>
      </w:r>
      <w:r w:rsidRPr="007745BB">
        <w:rPr>
          <w:rFonts w:ascii="Arial Narrow" w:hAnsi="Arial Narrow" w:cs="Arial"/>
          <w:i/>
          <w:iCs/>
          <w:sz w:val="24"/>
          <w:szCs w:val="24"/>
        </w:rPr>
        <w:t>Population policies reconsidered : health, empowerment, and rights</w:t>
      </w:r>
      <w:r w:rsidRPr="007745BB">
        <w:rPr>
          <w:rFonts w:ascii="Arial Narrow" w:hAnsi="Arial Narrow" w:cs="Arial"/>
          <w:sz w:val="24"/>
          <w:szCs w:val="24"/>
        </w:rPr>
        <w:t xml:space="preserve"> (pp. 127-138). Boston, Mass.: Harvard University Press.</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Batliwala, S. (1997). </w:t>
      </w:r>
      <w:r w:rsidRPr="007745BB">
        <w:rPr>
          <w:rFonts w:ascii="Arial Narrow" w:hAnsi="Arial Narrow" w:cs="Arial"/>
          <w:i/>
          <w:iCs/>
          <w:sz w:val="24"/>
          <w:szCs w:val="24"/>
        </w:rPr>
        <w:t>What is female empowerment?</w:t>
      </w:r>
      <w:r w:rsidRPr="007745BB">
        <w:rPr>
          <w:rFonts w:ascii="Arial Narrow" w:hAnsi="Arial Narrow" w:cs="Arial"/>
          <w:sz w:val="24"/>
          <w:szCs w:val="24"/>
        </w:rPr>
        <w:t xml:space="preserve"> Paper presented at the International Seminar on Women's Empowerment. Stockholm University, Stockholm</w:t>
      </w:r>
    </w:p>
    <w:p w:rsidR="009408D6" w:rsidRPr="00522ADB" w:rsidRDefault="009408D6" w:rsidP="00097B00">
      <w:pPr>
        <w:autoSpaceDE w:val="0"/>
        <w:autoSpaceDN w:val="0"/>
        <w:adjustRightInd w:val="0"/>
        <w:spacing w:after="0" w:line="240" w:lineRule="auto"/>
        <w:ind w:firstLine="720"/>
        <w:rPr>
          <w:rFonts w:ascii="Arial Narrow" w:hAnsi="Arial Narrow" w:cs="Arial"/>
          <w:sz w:val="24"/>
          <w:szCs w:val="24"/>
        </w:rPr>
      </w:pPr>
      <w:r w:rsidRPr="00522ADB">
        <w:rPr>
          <w:rFonts w:ascii="Arial Narrow" w:hAnsi="Arial Narrow" w:cs="Arial"/>
          <w:sz w:val="24"/>
          <w:szCs w:val="24"/>
        </w:rPr>
        <w:t xml:space="preserve">Commonwealth of Australia, (2010). </w:t>
      </w:r>
      <w:r w:rsidRPr="00522ADB">
        <w:rPr>
          <w:rFonts w:ascii="Arial Narrow" w:hAnsi="Arial Narrow" w:cs="Arial"/>
          <w:i/>
          <w:iCs/>
          <w:sz w:val="24"/>
          <w:szCs w:val="24"/>
        </w:rPr>
        <w:t>Closing the Gap: Prime Minister's Report</w:t>
      </w:r>
      <w:r w:rsidRPr="00522ADB">
        <w:rPr>
          <w:rFonts w:ascii="Arial Narrow" w:hAnsi="Arial Narrow" w:cs="Arial"/>
          <w:sz w:val="24"/>
          <w:szCs w:val="24"/>
        </w:rPr>
        <w:t xml:space="preserve">. Retrieved. from </w:t>
      </w:r>
      <w:hyperlink r:id="rId11" w:history="1">
        <w:r w:rsidRPr="00522ADB">
          <w:rPr>
            <w:rStyle w:val="Hyperlink"/>
            <w:rFonts w:ascii="Arial Narrow" w:hAnsi="Arial Narrow" w:cs="Arial"/>
            <w:sz w:val="24"/>
            <w:szCs w:val="24"/>
          </w:rPr>
          <w:t>http://www.fahcsia.gov.au/sa/indigenous/pubs/general/Documents/ClosingtheGap2010/closingthegap2010.pdf</w:t>
        </w:r>
      </w:hyperlink>
      <w:r w:rsidRPr="00522ADB">
        <w:rPr>
          <w:rFonts w:ascii="Arial Narrow" w:hAnsi="Arial Narrow" w:cs="Arial"/>
          <w:sz w:val="24"/>
          <w:szCs w:val="24"/>
        </w:rPr>
        <w:t>.</w:t>
      </w:r>
    </w:p>
    <w:p w:rsidR="009408D6" w:rsidRDefault="009408D6" w:rsidP="00097B00">
      <w:pPr>
        <w:autoSpaceDE w:val="0"/>
        <w:autoSpaceDN w:val="0"/>
        <w:adjustRightInd w:val="0"/>
        <w:spacing w:after="0" w:line="240" w:lineRule="auto"/>
        <w:ind w:firstLine="720"/>
        <w:rPr>
          <w:rFonts w:ascii="Arial Narrow" w:hAnsi="Arial Narrow" w:cs="Arial"/>
        </w:rPr>
      </w:pPr>
      <w:r w:rsidRPr="00F72638">
        <w:rPr>
          <w:rFonts w:ascii="Arial Narrow" w:hAnsi="Arial Narrow" w:cs="Arial"/>
        </w:rPr>
        <w:t xml:space="preserve">Dei, G. J. S. (2005). Critical issues in anti-racist research methodologies: an introduction. In G. J. S. Dei &amp; G. S. Johal (Eds.), </w:t>
      </w:r>
      <w:r w:rsidRPr="00F72638">
        <w:rPr>
          <w:rFonts w:ascii="Arial Narrow" w:hAnsi="Arial Narrow" w:cs="Arial"/>
          <w:i/>
          <w:iCs/>
        </w:rPr>
        <w:t>Critical issues in anti-racist research methodologies</w:t>
      </w:r>
      <w:r w:rsidRPr="00F72638">
        <w:rPr>
          <w:rFonts w:ascii="Arial Narrow" w:hAnsi="Arial Narrow" w:cs="Arial"/>
        </w:rPr>
        <w:t xml:space="preserve"> (pp. 1-27). New York: P. Lang.</w:t>
      </w:r>
    </w:p>
    <w:p w:rsidR="009408D6" w:rsidRDefault="009408D6" w:rsidP="00097B00">
      <w:pPr>
        <w:autoSpaceDE w:val="0"/>
        <w:autoSpaceDN w:val="0"/>
        <w:adjustRightInd w:val="0"/>
        <w:spacing w:after="0" w:line="240" w:lineRule="auto"/>
        <w:ind w:firstLine="720"/>
        <w:rPr>
          <w:rFonts w:ascii="Arial Narrow" w:hAnsi="Arial Narrow" w:cs="Arial"/>
          <w:sz w:val="24"/>
          <w:szCs w:val="24"/>
          <w:lang w:eastAsia="en-AU"/>
        </w:rPr>
      </w:pPr>
      <w:r w:rsidRPr="0047775F">
        <w:rPr>
          <w:rFonts w:ascii="Arial Narrow" w:hAnsi="Arial Narrow" w:cs="Arial"/>
          <w:sz w:val="24"/>
          <w:szCs w:val="24"/>
          <w:lang w:eastAsia="en-AU"/>
        </w:rPr>
        <w:t xml:space="preserve">Flyvberg, B. (2001). </w:t>
      </w:r>
      <w:r w:rsidRPr="0047775F">
        <w:rPr>
          <w:rFonts w:ascii="Arial Narrow" w:hAnsi="Arial Narrow" w:cs="Arial"/>
          <w:i/>
          <w:iCs/>
          <w:sz w:val="24"/>
          <w:szCs w:val="24"/>
          <w:lang w:eastAsia="en-AU"/>
        </w:rPr>
        <w:t>Making Social Science Matter: why social inquiry fails and how it can succeed again</w:t>
      </w:r>
      <w:r w:rsidRPr="0047775F">
        <w:rPr>
          <w:rFonts w:ascii="Arial Narrow" w:hAnsi="Arial Narrow" w:cs="Arial"/>
          <w:sz w:val="24"/>
          <w:szCs w:val="24"/>
          <w:lang w:eastAsia="en-AU"/>
        </w:rPr>
        <w:t>. Cambridge Cambridge University Press.</w:t>
      </w:r>
    </w:p>
    <w:p w:rsidR="009408D6" w:rsidRDefault="009408D6" w:rsidP="00097B00">
      <w:pPr>
        <w:autoSpaceDE w:val="0"/>
        <w:autoSpaceDN w:val="0"/>
        <w:adjustRightInd w:val="0"/>
        <w:spacing w:after="0" w:line="240" w:lineRule="auto"/>
        <w:ind w:firstLine="720"/>
        <w:rPr>
          <w:rFonts w:ascii="Arial Narrow" w:hAnsi="Arial Narrow" w:cs="Arial"/>
          <w:sz w:val="24"/>
          <w:szCs w:val="24"/>
        </w:rPr>
      </w:pPr>
      <w:r w:rsidRPr="003E3D5D">
        <w:rPr>
          <w:rFonts w:ascii="Arial Narrow" w:hAnsi="Arial Narrow" w:cs="Arial"/>
          <w:sz w:val="24"/>
          <w:szCs w:val="24"/>
        </w:rPr>
        <w:t xml:space="preserve">Gaventa, J., &amp; Cornwall, A. (2006). Power and Knowledge. In P. Reason &amp; H. Bradbury (Eds.), </w:t>
      </w:r>
      <w:r w:rsidRPr="003E3D5D">
        <w:rPr>
          <w:rFonts w:ascii="Arial Narrow" w:hAnsi="Arial Narrow" w:cs="Arial"/>
          <w:i/>
          <w:iCs/>
          <w:sz w:val="24"/>
          <w:szCs w:val="24"/>
        </w:rPr>
        <w:t>Handbook of action research (concise paperback edition)</w:t>
      </w:r>
      <w:r w:rsidRPr="003E3D5D">
        <w:rPr>
          <w:rFonts w:ascii="Arial Narrow" w:hAnsi="Arial Narrow" w:cs="Arial"/>
          <w:sz w:val="24"/>
          <w:szCs w:val="24"/>
        </w:rPr>
        <w:t xml:space="preserve"> (pp. 71-82). Thousand Oaks, CA: Sage.</w:t>
      </w:r>
    </w:p>
    <w:p w:rsidR="009408D6" w:rsidRDefault="009408D6" w:rsidP="00097B00">
      <w:pPr>
        <w:autoSpaceDE w:val="0"/>
        <w:autoSpaceDN w:val="0"/>
        <w:adjustRightInd w:val="0"/>
        <w:spacing w:after="0" w:line="240" w:lineRule="auto"/>
        <w:ind w:firstLine="720"/>
        <w:rPr>
          <w:rFonts w:ascii="Arial Narrow" w:hAnsi="Arial Narrow"/>
          <w:sz w:val="24"/>
          <w:szCs w:val="24"/>
        </w:rPr>
      </w:pPr>
      <w:r w:rsidRPr="00DC75A0">
        <w:rPr>
          <w:rFonts w:ascii="Arial Narrow" w:hAnsi="Arial Narrow"/>
          <w:sz w:val="24"/>
          <w:szCs w:val="24"/>
        </w:rPr>
        <w:t xml:space="preserve">Haswell-Elkins, M., Kavanagh, D., Tsey, K., Reilly, L., Cadet-James, Y., Wilson, A., Doran, C. (2010) Psychometric validation of the Growth and Empowerment Measure (GEM) applied with Indigenous Australians. </w:t>
      </w:r>
      <w:r w:rsidRPr="00DC75A0">
        <w:rPr>
          <w:rFonts w:ascii="Arial Narrow" w:hAnsi="Arial Narrow"/>
          <w:i/>
          <w:sz w:val="24"/>
          <w:szCs w:val="24"/>
        </w:rPr>
        <w:t>Australian and New Zealand Journal of Psychiatry</w:t>
      </w:r>
      <w:r w:rsidRPr="00DC75A0">
        <w:rPr>
          <w:rFonts w:ascii="Arial Narrow" w:hAnsi="Arial Narrow"/>
          <w:sz w:val="24"/>
          <w:szCs w:val="24"/>
        </w:rPr>
        <w:t xml:space="preserve"> (44): 791-799</w:t>
      </w:r>
    </w:p>
    <w:p w:rsidR="009408D6" w:rsidRPr="00B0183C" w:rsidRDefault="009408D6" w:rsidP="00097B00">
      <w:pPr>
        <w:autoSpaceDE w:val="0"/>
        <w:autoSpaceDN w:val="0"/>
        <w:adjustRightInd w:val="0"/>
        <w:spacing w:after="0" w:line="240" w:lineRule="auto"/>
        <w:ind w:firstLine="720"/>
        <w:rPr>
          <w:rFonts w:ascii="Arial Narrow" w:hAnsi="Arial Narrow" w:cs="Arial"/>
          <w:sz w:val="24"/>
          <w:szCs w:val="24"/>
        </w:rPr>
      </w:pPr>
      <w:r w:rsidRPr="00B0183C">
        <w:rPr>
          <w:rFonts w:ascii="Arial Narrow" w:hAnsi="Arial Narrow" w:cs="Arial"/>
          <w:sz w:val="24"/>
          <w:szCs w:val="24"/>
        </w:rPr>
        <w:t xml:space="preserve">Huggins, J. (1998). </w:t>
      </w:r>
      <w:r w:rsidRPr="00B0183C">
        <w:rPr>
          <w:rFonts w:ascii="Arial Narrow" w:hAnsi="Arial Narrow" w:cs="Arial"/>
          <w:i/>
          <w:iCs/>
          <w:sz w:val="24"/>
          <w:szCs w:val="24"/>
        </w:rPr>
        <w:t xml:space="preserve">Sister </w:t>
      </w:r>
      <w:r>
        <w:rPr>
          <w:rFonts w:ascii="Arial Narrow" w:hAnsi="Arial Narrow" w:cs="Arial"/>
          <w:i/>
          <w:iCs/>
          <w:sz w:val="24"/>
          <w:szCs w:val="24"/>
        </w:rPr>
        <w:t>G</w:t>
      </w:r>
      <w:r w:rsidRPr="00B0183C">
        <w:rPr>
          <w:rFonts w:ascii="Arial Narrow" w:hAnsi="Arial Narrow" w:cs="Arial"/>
          <w:i/>
          <w:iCs/>
          <w:sz w:val="24"/>
          <w:szCs w:val="24"/>
        </w:rPr>
        <w:t>irl</w:t>
      </w:r>
      <w:r w:rsidRPr="00B0183C">
        <w:rPr>
          <w:rFonts w:ascii="Arial Narrow" w:hAnsi="Arial Narrow" w:cs="Arial"/>
          <w:sz w:val="24"/>
          <w:szCs w:val="24"/>
        </w:rPr>
        <w:t>. Brisbane: University of Queensland Press.</w:t>
      </w:r>
    </w:p>
    <w:p w:rsidR="009408D6" w:rsidRDefault="009408D6" w:rsidP="00097B00">
      <w:pPr>
        <w:autoSpaceDE w:val="0"/>
        <w:autoSpaceDN w:val="0"/>
        <w:adjustRightInd w:val="0"/>
        <w:spacing w:after="0" w:line="240" w:lineRule="auto"/>
        <w:ind w:firstLine="720"/>
        <w:rPr>
          <w:rFonts w:ascii="Arial Narrow" w:hAnsi="Arial Narrow" w:cs="Arial"/>
          <w:sz w:val="24"/>
          <w:szCs w:val="24"/>
        </w:rPr>
      </w:pPr>
      <w:r w:rsidRPr="00E86863">
        <w:rPr>
          <w:rFonts w:ascii="Arial Narrow" w:hAnsi="Arial Narrow" w:cs="Arial"/>
          <w:sz w:val="24"/>
          <w:szCs w:val="24"/>
        </w:rPr>
        <w:t xml:space="preserve">Hunt, J., &amp; Smith, D. (2007). Indigenous Community Governance Project: Year 2 research findings (Publication no. Working Paper no. 36/2007). Retrieved December 5 2010, from Centre for Aboriginal Economic Policy Research: </w:t>
      </w:r>
      <w:hyperlink r:id="rId12" w:history="1">
        <w:r w:rsidRPr="0023074E">
          <w:rPr>
            <w:rStyle w:val="Hyperlink"/>
            <w:rFonts w:ascii="Arial Narrow" w:hAnsi="Arial Narrow" w:cs="Arial"/>
            <w:sz w:val="24"/>
            <w:szCs w:val="24"/>
          </w:rPr>
          <w:t>http://caepr.anu.edu.au/Publications/WP/2007WP36.php</w:t>
        </w:r>
      </w:hyperlink>
    </w:p>
    <w:p w:rsidR="009408D6" w:rsidRPr="00E86863" w:rsidRDefault="009408D6" w:rsidP="00097B00">
      <w:pPr>
        <w:autoSpaceDE w:val="0"/>
        <w:autoSpaceDN w:val="0"/>
        <w:adjustRightInd w:val="0"/>
        <w:spacing w:after="0" w:line="240" w:lineRule="auto"/>
        <w:ind w:firstLine="720"/>
        <w:rPr>
          <w:rFonts w:ascii="Arial Narrow" w:hAnsi="Arial Narrow" w:cs="Arial"/>
          <w:sz w:val="24"/>
          <w:szCs w:val="24"/>
        </w:rPr>
      </w:pPr>
      <w:r w:rsidRPr="00E86863">
        <w:rPr>
          <w:rFonts w:ascii="Arial Narrow" w:hAnsi="Arial Narrow" w:cs="Arial"/>
          <w:sz w:val="24"/>
          <w:szCs w:val="24"/>
        </w:rPr>
        <w:t xml:space="preserve">Hunt, J. (2010). Partnerships for Indigenous development: International development NGOs, Aboriginal organisations and communities (Publication no. Working Paper No. 71/2010). Retrieved December 5 2010, from Centre for Aboriginal Economic Policy Research: </w:t>
      </w:r>
      <w:hyperlink r:id="rId13" w:history="1">
        <w:r w:rsidRPr="00E86863">
          <w:rPr>
            <w:rStyle w:val="Hyperlink"/>
            <w:rFonts w:ascii="Arial Narrow" w:hAnsi="Arial Narrow" w:cs="Arial"/>
            <w:sz w:val="24"/>
            <w:szCs w:val="24"/>
          </w:rPr>
          <w:t>http://caepr.anu.edu.au/system/files/Publications/WP/WP71%20Hunt%20publication%20final.pdf</w:t>
        </w:r>
      </w:hyperlink>
    </w:p>
    <w:p w:rsidR="009408D6" w:rsidRPr="00AB53FD" w:rsidRDefault="009408D6" w:rsidP="00097B00">
      <w:pPr>
        <w:autoSpaceDE w:val="0"/>
        <w:autoSpaceDN w:val="0"/>
        <w:adjustRightInd w:val="0"/>
        <w:spacing w:after="0" w:line="240" w:lineRule="auto"/>
        <w:ind w:firstLine="720"/>
        <w:rPr>
          <w:rFonts w:ascii="Arial Narrow" w:hAnsi="Arial Narrow" w:cs="Arial"/>
          <w:sz w:val="24"/>
          <w:szCs w:val="24"/>
        </w:rPr>
      </w:pPr>
      <w:r>
        <w:rPr>
          <w:rFonts w:ascii="Arial Narrow" w:hAnsi="Arial Narrow" w:cs="Arial"/>
          <w:sz w:val="24"/>
          <w:szCs w:val="24"/>
        </w:rPr>
        <w:t>Irabinna Rigney, L.</w:t>
      </w:r>
      <w:r w:rsidRPr="00AB53FD">
        <w:rPr>
          <w:rFonts w:ascii="Arial Narrow" w:hAnsi="Arial Narrow" w:cs="Arial"/>
          <w:sz w:val="24"/>
          <w:szCs w:val="24"/>
        </w:rPr>
        <w:t xml:space="preserve"> (1999). Internationalization of an Indigenous Anticolonial Cultural Critique of Research Methodologies: A guide to Indigenist Research Methodology and Its Principles [Electronic Version]. </w:t>
      </w:r>
      <w:r w:rsidRPr="00AB53FD">
        <w:rPr>
          <w:rFonts w:ascii="Arial Narrow" w:hAnsi="Arial Narrow" w:cs="Arial"/>
          <w:i/>
          <w:iCs/>
          <w:sz w:val="24"/>
          <w:szCs w:val="24"/>
        </w:rPr>
        <w:t>Wicazo Sa Review</w:t>
      </w:r>
      <w:r w:rsidRPr="00AB53FD">
        <w:rPr>
          <w:rFonts w:ascii="Arial Narrow" w:hAnsi="Arial Narrow" w:cs="Arial"/>
          <w:sz w:val="24"/>
          <w:szCs w:val="24"/>
        </w:rPr>
        <w:t xml:space="preserve">, </w:t>
      </w:r>
      <w:r w:rsidRPr="00AB53FD">
        <w:rPr>
          <w:rFonts w:ascii="Arial Narrow" w:hAnsi="Arial Narrow" w:cs="Arial"/>
          <w:i/>
          <w:iCs/>
          <w:sz w:val="24"/>
          <w:szCs w:val="24"/>
        </w:rPr>
        <w:t>14</w:t>
      </w:r>
      <w:r w:rsidRPr="00AB53FD">
        <w:rPr>
          <w:rFonts w:ascii="Arial Narrow" w:hAnsi="Arial Narrow" w:cs="Arial"/>
          <w:sz w:val="24"/>
          <w:szCs w:val="24"/>
        </w:rPr>
        <w:t xml:space="preserve">, 109-113. Retrieved 28 August 2006 from http:/www.links.jstor.org/sici=0749-6427%28199923%2914%3A2%3C109%3AIOAIAC%3E2.0.CO%3B2-1 </w:t>
      </w:r>
    </w:p>
    <w:p w:rsidR="009408D6" w:rsidRPr="000F7C82" w:rsidRDefault="009408D6" w:rsidP="00097B00">
      <w:pPr>
        <w:autoSpaceDE w:val="0"/>
        <w:autoSpaceDN w:val="0"/>
        <w:adjustRightInd w:val="0"/>
        <w:spacing w:after="0" w:line="240" w:lineRule="auto"/>
        <w:ind w:firstLine="720"/>
        <w:rPr>
          <w:rFonts w:ascii="Arial Narrow" w:hAnsi="Arial Narrow" w:cs="Arial"/>
          <w:sz w:val="24"/>
          <w:szCs w:val="24"/>
        </w:rPr>
      </w:pPr>
      <w:r w:rsidRPr="000F7C82">
        <w:rPr>
          <w:rFonts w:ascii="Arial Narrow" w:hAnsi="Arial Narrow" w:cs="Arial"/>
          <w:sz w:val="24"/>
          <w:szCs w:val="24"/>
        </w:rPr>
        <w:t xml:space="preserve">Kidd, R. (1997). </w:t>
      </w:r>
      <w:r w:rsidRPr="000F7C82">
        <w:rPr>
          <w:rFonts w:ascii="Arial Narrow" w:hAnsi="Arial Narrow" w:cs="Arial"/>
          <w:i/>
          <w:iCs/>
          <w:sz w:val="24"/>
          <w:szCs w:val="24"/>
        </w:rPr>
        <w:t>The Way We Civilise: Aboriginal Affairs – The Untold Story</w:t>
      </w:r>
      <w:r>
        <w:rPr>
          <w:rFonts w:ascii="Arial Narrow" w:hAnsi="Arial Narrow" w:cs="Arial"/>
          <w:i/>
          <w:iCs/>
          <w:sz w:val="24"/>
          <w:szCs w:val="24"/>
        </w:rPr>
        <w:t>.</w:t>
      </w:r>
      <w:r w:rsidRPr="000F7C82">
        <w:rPr>
          <w:rFonts w:ascii="Arial Narrow" w:hAnsi="Arial Narrow" w:cs="Arial"/>
          <w:i/>
          <w:iCs/>
          <w:sz w:val="24"/>
          <w:szCs w:val="24"/>
        </w:rPr>
        <w:t xml:space="preserve"> </w:t>
      </w:r>
      <w:r w:rsidRPr="000F7C82">
        <w:rPr>
          <w:rFonts w:ascii="Arial Narrow" w:hAnsi="Arial Narrow" w:cs="Arial"/>
          <w:sz w:val="24"/>
          <w:szCs w:val="24"/>
        </w:rPr>
        <w:t>St Lucia, Brisbane: University of Queensland Press.</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Lennie, J. (2006). Increasing the rigour and trustworthiness of participatory evaluations: learnings from the field. </w:t>
      </w:r>
      <w:r w:rsidRPr="007745BB">
        <w:rPr>
          <w:rFonts w:ascii="Arial Narrow" w:hAnsi="Arial Narrow" w:cs="Arial"/>
          <w:i/>
          <w:iCs/>
          <w:sz w:val="24"/>
          <w:szCs w:val="24"/>
        </w:rPr>
        <w:t>Evaluation Journal of Australasia, 6</w:t>
      </w:r>
      <w:r w:rsidRPr="007745BB">
        <w:rPr>
          <w:rFonts w:ascii="Arial Narrow" w:hAnsi="Arial Narrow" w:cs="Arial"/>
          <w:sz w:val="24"/>
          <w:szCs w:val="24"/>
        </w:rPr>
        <w:t>(1), 27 -35.</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Malhotra, A., Schuler, S. R., &amp; Boender, C. (2002 ). </w:t>
      </w:r>
      <w:r w:rsidRPr="007745BB">
        <w:rPr>
          <w:rFonts w:ascii="Arial Narrow" w:hAnsi="Arial Narrow" w:cs="Arial"/>
          <w:i/>
          <w:iCs/>
          <w:sz w:val="24"/>
          <w:szCs w:val="24"/>
        </w:rPr>
        <w:t>Measuring women's empowerment as a variable in international development</w:t>
      </w:r>
      <w:r w:rsidRPr="007745BB">
        <w:rPr>
          <w:rFonts w:ascii="Arial Narrow" w:hAnsi="Arial Narrow" w:cs="Arial"/>
          <w:sz w:val="24"/>
          <w:szCs w:val="24"/>
        </w:rPr>
        <w:t>. Paper presented at the World Bank Workshop, Washington, DC</w:t>
      </w:r>
    </w:p>
    <w:p w:rsidR="009408D6" w:rsidRPr="00C61FCE" w:rsidRDefault="009408D6" w:rsidP="00097B00">
      <w:pPr>
        <w:autoSpaceDE w:val="0"/>
        <w:autoSpaceDN w:val="0"/>
        <w:adjustRightInd w:val="0"/>
        <w:spacing w:after="0" w:line="240" w:lineRule="auto"/>
        <w:ind w:firstLine="720"/>
        <w:rPr>
          <w:rFonts w:ascii="Arial Narrow" w:hAnsi="Arial Narrow" w:cs="Arial"/>
          <w:sz w:val="24"/>
          <w:szCs w:val="24"/>
        </w:rPr>
      </w:pPr>
      <w:r w:rsidRPr="00C61FCE">
        <w:rPr>
          <w:rFonts w:ascii="Arial Narrow" w:hAnsi="Arial Narrow" w:cs="Arial"/>
          <w:sz w:val="24"/>
          <w:szCs w:val="24"/>
        </w:rPr>
        <w:t xml:space="preserve">Mayo, K., Tsey, K., &amp; </w:t>
      </w:r>
      <w:r>
        <w:rPr>
          <w:rFonts w:ascii="Arial Narrow" w:hAnsi="Arial Narrow" w:cs="Arial"/>
          <w:sz w:val="24"/>
          <w:szCs w:val="24"/>
        </w:rPr>
        <w:t>Empowerment Research Team.</w:t>
      </w:r>
      <w:r w:rsidRPr="00C61FCE">
        <w:rPr>
          <w:rFonts w:ascii="Arial Narrow" w:hAnsi="Arial Narrow" w:cs="Arial"/>
          <w:sz w:val="24"/>
          <w:szCs w:val="24"/>
        </w:rPr>
        <w:t xml:space="preserve"> (2009). The research dance: university and community research collaboration at Yarrabah, North Queensland, Australia. </w:t>
      </w:r>
      <w:r w:rsidRPr="00C61FCE">
        <w:rPr>
          <w:rFonts w:ascii="Arial Narrow" w:hAnsi="Arial Narrow" w:cs="Arial"/>
          <w:i/>
          <w:iCs/>
          <w:sz w:val="24"/>
          <w:szCs w:val="24"/>
        </w:rPr>
        <w:t>Health and Social Care in the Community, 17</w:t>
      </w:r>
      <w:r w:rsidRPr="00C61FCE">
        <w:rPr>
          <w:rFonts w:ascii="Arial Narrow" w:hAnsi="Arial Narrow" w:cs="Arial"/>
          <w:sz w:val="24"/>
          <w:szCs w:val="24"/>
        </w:rPr>
        <w:t xml:space="preserve">(2), 133-140. </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lastRenderedPageBreak/>
        <w:t xml:space="preserve">Mayoux, L., &amp; Chambers, R. (2005). Reversing the Paradigm: Quantification, participatory methods and pro-poor impact assessment. </w:t>
      </w:r>
      <w:r w:rsidRPr="007745BB">
        <w:rPr>
          <w:rFonts w:ascii="Arial Narrow" w:hAnsi="Arial Narrow" w:cs="Arial"/>
          <w:i/>
          <w:iCs/>
          <w:sz w:val="24"/>
          <w:szCs w:val="24"/>
        </w:rPr>
        <w:t>Journal of International Development, 17</w:t>
      </w:r>
      <w:r w:rsidRPr="007745BB">
        <w:rPr>
          <w:rFonts w:ascii="Arial Narrow" w:hAnsi="Arial Narrow" w:cs="Arial"/>
          <w:sz w:val="24"/>
          <w:szCs w:val="24"/>
        </w:rPr>
        <w:t>, 271 - 298.</w:t>
      </w:r>
    </w:p>
    <w:p w:rsidR="009408D6" w:rsidRPr="00A9452C" w:rsidRDefault="009408D6" w:rsidP="00097B00">
      <w:pPr>
        <w:autoSpaceDE w:val="0"/>
        <w:autoSpaceDN w:val="0"/>
        <w:adjustRightInd w:val="0"/>
        <w:spacing w:after="0" w:line="240" w:lineRule="auto"/>
        <w:ind w:firstLine="720"/>
        <w:rPr>
          <w:rFonts w:ascii="Arial Narrow" w:hAnsi="Arial Narrow" w:cs="Arial"/>
          <w:sz w:val="24"/>
          <w:szCs w:val="24"/>
        </w:rPr>
      </w:pPr>
      <w:r>
        <w:rPr>
          <w:rFonts w:ascii="Arial Narrow" w:hAnsi="Arial Narrow" w:cs="Arial"/>
          <w:sz w:val="24"/>
          <w:szCs w:val="24"/>
        </w:rPr>
        <w:t>McCalman, J., Tsey</w:t>
      </w:r>
      <w:r w:rsidRPr="00A9452C">
        <w:rPr>
          <w:rFonts w:ascii="Arial Narrow" w:hAnsi="Arial Narrow" w:cs="Arial"/>
          <w:sz w:val="24"/>
          <w:szCs w:val="24"/>
        </w:rPr>
        <w:t xml:space="preserve">, </w:t>
      </w:r>
      <w:r>
        <w:rPr>
          <w:rFonts w:ascii="Arial Narrow" w:hAnsi="Arial Narrow" w:cs="Arial"/>
          <w:sz w:val="24"/>
          <w:szCs w:val="24"/>
        </w:rPr>
        <w:t xml:space="preserve">K., </w:t>
      </w:r>
      <w:r w:rsidRPr="00A9452C">
        <w:rPr>
          <w:rFonts w:ascii="Arial Narrow" w:hAnsi="Arial Narrow" w:cs="Arial"/>
          <w:sz w:val="24"/>
          <w:szCs w:val="24"/>
        </w:rPr>
        <w:t>Reilly, L., Connolly, B</w:t>
      </w:r>
      <w:r>
        <w:rPr>
          <w:rFonts w:ascii="Arial Narrow" w:hAnsi="Arial Narrow" w:cs="Arial"/>
          <w:sz w:val="24"/>
          <w:szCs w:val="24"/>
        </w:rPr>
        <w:t>., Fagan, R., Earles, W., Andrews, R.</w:t>
      </w:r>
      <w:r w:rsidRPr="00A9452C">
        <w:rPr>
          <w:rFonts w:ascii="Arial Narrow" w:hAnsi="Arial Narrow" w:cs="Arial"/>
          <w:sz w:val="24"/>
          <w:szCs w:val="24"/>
        </w:rPr>
        <w:t xml:space="preserve"> (2010). Taking Control of Health: Gurriny’s story of organisational change </w:t>
      </w:r>
      <w:r w:rsidRPr="00A9452C">
        <w:rPr>
          <w:rFonts w:ascii="Arial Narrow" w:hAnsi="Arial Narrow" w:cs="Arial"/>
          <w:i/>
          <w:iCs/>
          <w:sz w:val="24"/>
          <w:szCs w:val="24"/>
        </w:rPr>
        <w:t>Third Sector Review, 16</w:t>
      </w:r>
      <w:r w:rsidRPr="00A9452C">
        <w:rPr>
          <w:rFonts w:ascii="Arial Narrow" w:hAnsi="Arial Narrow" w:cs="Arial"/>
          <w:sz w:val="24"/>
          <w:szCs w:val="24"/>
        </w:rPr>
        <w:t>(1), 29-49.</w:t>
      </w:r>
    </w:p>
    <w:p w:rsidR="009408D6" w:rsidRDefault="009408D6" w:rsidP="00097B00">
      <w:pPr>
        <w:spacing w:after="0" w:line="240" w:lineRule="auto"/>
        <w:ind w:firstLine="720"/>
        <w:rPr>
          <w:rFonts w:ascii="Arial Narrow" w:hAnsi="Arial Narrow"/>
          <w:color w:val="000000"/>
          <w:sz w:val="24"/>
          <w:szCs w:val="24"/>
          <w:lang w:eastAsia="en-AU"/>
        </w:rPr>
      </w:pPr>
      <w:r w:rsidRPr="00607539">
        <w:rPr>
          <w:rFonts w:ascii="Arial Narrow" w:hAnsi="Arial Narrow"/>
          <w:color w:val="000000"/>
          <w:sz w:val="24"/>
          <w:szCs w:val="24"/>
          <w:lang w:eastAsia="en-AU"/>
        </w:rPr>
        <w:t>McCalman, J., McEwan, A., Tsey, K., Blackmore, E., Bainbridge, R. (2011)</w:t>
      </w:r>
      <w:r>
        <w:rPr>
          <w:rFonts w:ascii="Arial Narrow" w:hAnsi="Arial Narrow"/>
          <w:color w:val="000000"/>
          <w:sz w:val="24"/>
          <w:szCs w:val="24"/>
          <w:lang w:eastAsia="en-AU"/>
        </w:rPr>
        <w:t>.</w:t>
      </w:r>
      <w:r w:rsidRPr="00607539">
        <w:rPr>
          <w:rFonts w:ascii="Arial Narrow" w:hAnsi="Arial Narrow"/>
          <w:color w:val="000000"/>
          <w:sz w:val="24"/>
          <w:szCs w:val="24"/>
          <w:lang w:eastAsia="en-AU"/>
        </w:rPr>
        <w:t> Towards Social Sustainability: the case of the Family Wellbeing community empowerment education program. Journal of Social and Economic Policy 13(2).</w:t>
      </w:r>
    </w:p>
    <w:p w:rsidR="009408D6" w:rsidRPr="00A9452C" w:rsidRDefault="009408D6" w:rsidP="00097B00">
      <w:pPr>
        <w:autoSpaceDE w:val="0"/>
        <w:autoSpaceDN w:val="0"/>
        <w:adjustRightInd w:val="0"/>
        <w:spacing w:after="0" w:line="240" w:lineRule="auto"/>
        <w:ind w:firstLine="720"/>
        <w:rPr>
          <w:rFonts w:ascii="Arial Narrow" w:hAnsi="Arial Narrow" w:cs="Arial"/>
          <w:i/>
          <w:iCs/>
          <w:sz w:val="24"/>
          <w:szCs w:val="24"/>
        </w:rPr>
      </w:pPr>
      <w:r w:rsidRPr="00C35A45">
        <w:rPr>
          <w:rFonts w:ascii="Arial Narrow" w:hAnsi="Arial Narrow" w:cs="Arial"/>
          <w:sz w:val="24"/>
          <w:szCs w:val="24"/>
        </w:rPr>
        <w:t>Mc</w:t>
      </w:r>
      <w:r w:rsidRPr="00A9452C">
        <w:rPr>
          <w:rFonts w:ascii="Arial Narrow" w:hAnsi="Arial Narrow" w:cs="Arial"/>
          <w:sz w:val="24"/>
          <w:szCs w:val="24"/>
        </w:rPr>
        <w:t xml:space="preserve">Calman, J., Tsey, K., Kitau, R., &amp; McGinty, S. “Bringing us back to our origin”: adapting and transferring an Indigenous Australian values-based leadership capacity building course for community empowerment in Papua New Guinea. </w:t>
      </w:r>
      <w:r w:rsidRPr="00A9452C">
        <w:rPr>
          <w:rFonts w:ascii="Arial Narrow" w:hAnsi="Arial Narrow" w:cs="Arial"/>
          <w:i/>
          <w:iCs/>
          <w:sz w:val="24"/>
          <w:szCs w:val="24"/>
        </w:rPr>
        <w:t>Community Development Journal</w:t>
      </w:r>
      <w:r>
        <w:rPr>
          <w:rFonts w:ascii="Arial Narrow" w:hAnsi="Arial Narrow" w:cs="Arial"/>
          <w:i/>
          <w:iCs/>
          <w:sz w:val="24"/>
          <w:szCs w:val="24"/>
        </w:rPr>
        <w:t xml:space="preserve"> (in press).</w:t>
      </w:r>
      <w:r w:rsidRPr="00A9452C">
        <w:rPr>
          <w:rFonts w:ascii="Arial Narrow" w:hAnsi="Arial Narrow" w:cs="Arial"/>
          <w:i/>
          <w:iCs/>
          <w:sz w:val="24"/>
          <w:szCs w:val="24"/>
        </w:rPr>
        <w:t xml:space="preserve"> </w:t>
      </w:r>
    </w:p>
    <w:p w:rsidR="009408D6" w:rsidRPr="00EC2A9A" w:rsidRDefault="009408D6" w:rsidP="00097B00">
      <w:pPr>
        <w:autoSpaceDE w:val="0"/>
        <w:autoSpaceDN w:val="0"/>
        <w:adjustRightInd w:val="0"/>
        <w:spacing w:after="0" w:line="240" w:lineRule="auto"/>
        <w:ind w:firstLine="720"/>
        <w:rPr>
          <w:rFonts w:ascii="Arial Narrow" w:hAnsi="Arial Narrow" w:cs="Arial"/>
          <w:sz w:val="24"/>
          <w:szCs w:val="24"/>
        </w:rPr>
      </w:pPr>
      <w:r w:rsidRPr="00EC2A9A">
        <w:rPr>
          <w:rFonts w:ascii="Arial Narrow" w:hAnsi="Arial Narrow" w:cs="Arial"/>
          <w:sz w:val="24"/>
          <w:szCs w:val="24"/>
        </w:rPr>
        <w:t xml:space="preserve">Minkler, M. (2004). Ethical Challenges for the ''Outside'' Researcher in Community-Based Participatory Research. </w:t>
      </w:r>
      <w:r w:rsidRPr="00EC2A9A">
        <w:rPr>
          <w:rFonts w:ascii="Arial Narrow" w:hAnsi="Arial Narrow" w:cs="Arial"/>
          <w:i/>
          <w:iCs/>
          <w:sz w:val="24"/>
          <w:szCs w:val="24"/>
        </w:rPr>
        <w:t>Health Education and Behavior, 31</w:t>
      </w:r>
      <w:r w:rsidRPr="00EC2A9A">
        <w:rPr>
          <w:rFonts w:ascii="Arial Narrow" w:hAnsi="Arial Narrow" w:cs="Arial"/>
          <w:sz w:val="24"/>
          <w:szCs w:val="24"/>
        </w:rPr>
        <w:t>(6), 684-697.</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Minkler, M., &amp; Wallerstein, N. (2005). Improving health through community organization and community building: a health education perspective. In M. Minkler (Ed.), </w:t>
      </w:r>
      <w:r w:rsidRPr="007745BB">
        <w:rPr>
          <w:rFonts w:ascii="Arial Narrow" w:hAnsi="Arial Narrow" w:cs="Arial"/>
          <w:i/>
          <w:iCs/>
          <w:sz w:val="24"/>
          <w:szCs w:val="24"/>
        </w:rPr>
        <w:t>Community organizing and community building for health</w:t>
      </w:r>
      <w:r w:rsidRPr="007745BB">
        <w:rPr>
          <w:rFonts w:ascii="Arial Narrow" w:hAnsi="Arial Narrow" w:cs="Arial"/>
          <w:sz w:val="24"/>
          <w:szCs w:val="24"/>
        </w:rPr>
        <w:t xml:space="preserve"> (2nd ed., pp. 26-50). New Brunswick, N.J.: Rutgers University Press.</w:t>
      </w:r>
    </w:p>
    <w:p w:rsidR="009408D6" w:rsidRPr="007E049C" w:rsidRDefault="009408D6" w:rsidP="00097B00">
      <w:pPr>
        <w:autoSpaceDE w:val="0"/>
        <w:autoSpaceDN w:val="0"/>
        <w:adjustRightInd w:val="0"/>
        <w:spacing w:after="0" w:line="240" w:lineRule="auto"/>
        <w:ind w:firstLine="720"/>
        <w:rPr>
          <w:rFonts w:ascii="Arial Narrow" w:hAnsi="Arial Narrow"/>
          <w:sz w:val="24"/>
          <w:szCs w:val="24"/>
          <w:lang w:eastAsia="en-AU"/>
        </w:rPr>
      </w:pPr>
      <w:r w:rsidRPr="007E049C">
        <w:rPr>
          <w:rFonts w:ascii="Arial Narrow" w:hAnsi="Arial Narrow"/>
          <w:sz w:val="24"/>
          <w:szCs w:val="24"/>
          <w:lang w:eastAsia="en-AU"/>
        </w:rPr>
        <w:t>National Health and Medical Research Council. (2003). Values and Ethics: Guidelines for Ethical Conduct in Aboriginal and Torres Strait Islander Health Research (Publication. Retrieved 27 April 2005 from Commonwealth of Australia http://www.nhmrc.gov.au/_files_nhmrc/file/health_ethics/human/conduct/guidelines/e52.pdf</w:t>
      </w:r>
    </w:p>
    <w:p w:rsidR="009408D6" w:rsidRPr="00B27FEE" w:rsidRDefault="009408D6" w:rsidP="00097B00">
      <w:pPr>
        <w:autoSpaceDE w:val="0"/>
        <w:autoSpaceDN w:val="0"/>
        <w:adjustRightInd w:val="0"/>
        <w:spacing w:after="0" w:line="240" w:lineRule="auto"/>
        <w:ind w:firstLine="720"/>
        <w:rPr>
          <w:rFonts w:ascii="Arial Narrow" w:hAnsi="Arial Narrow" w:cs="Arial"/>
          <w:sz w:val="24"/>
          <w:szCs w:val="24"/>
        </w:rPr>
      </w:pPr>
      <w:r w:rsidRPr="00B27FEE">
        <w:rPr>
          <w:rFonts w:ascii="Arial Narrow" w:hAnsi="Arial Narrow" w:cs="Arial"/>
          <w:sz w:val="24"/>
          <w:szCs w:val="24"/>
        </w:rPr>
        <w:t xml:space="preserve">Reason, P., &amp; Bradbury, H. (2006). </w:t>
      </w:r>
      <w:r w:rsidRPr="00B27FEE">
        <w:rPr>
          <w:rFonts w:ascii="Arial Narrow" w:hAnsi="Arial Narrow" w:cs="Arial"/>
          <w:i/>
          <w:iCs/>
          <w:sz w:val="24"/>
          <w:szCs w:val="24"/>
        </w:rPr>
        <w:t>Handbook of action research (concise paperback edition)</w:t>
      </w:r>
      <w:r w:rsidRPr="00B27FEE">
        <w:rPr>
          <w:rFonts w:ascii="Arial Narrow" w:hAnsi="Arial Narrow" w:cs="Arial"/>
          <w:sz w:val="24"/>
          <w:szCs w:val="24"/>
        </w:rPr>
        <w:t>. Thousand Oaks, CA: Sage.</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Saraswathy Amma, K. P., Panicker, K. S. M., &amp; Sumi, M. (2008). Micro Credit and Women Empowerment: a study in India. </w:t>
      </w:r>
      <w:r w:rsidRPr="007745BB">
        <w:rPr>
          <w:rFonts w:ascii="Arial Narrow" w:hAnsi="Arial Narrow" w:cs="Arial"/>
          <w:i/>
          <w:iCs/>
          <w:sz w:val="24"/>
          <w:szCs w:val="24"/>
        </w:rPr>
        <w:t>International Journal of Global Business 1</w:t>
      </w:r>
      <w:r w:rsidRPr="007745BB">
        <w:rPr>
          <w:rFonts w:ascii="Arial Narrow" w:hAnsi="Arial Narrow" w:cs="Arial"/>
          <w:sz w:val="24"/>
          <w:szCs w:val="24"/>
        </w:rPr>
        <w:t>(1), 184 - 213.</w:t>
      </w:r>
    </w:p>
    <w:p w:rsidR="009408D6"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Sen, A. K. (1999). </w:t>
      </w:r>
      <w:r w:rsidRPr="007745BB">
        <w:rPr>
          <w:rFonts w:ascii="Arial Narrow" w:hAnsi="Arial Narrow" w:cs="Arial"/>
          <w:i/>
          <w:iCs/>
          <w:sz w:val="24"/>
          <w:szCs w:val="24"/>
        </w:rPr>
        <w:t>Development as freedom</w:t>
      </w:r>
      <w:r w:rsidRPr="007745BB">
        <w:rPr>
          <w:rFonts w:ascii="Arial Narrow" w:hAnsi="Arial Narrow" w:cs="Arial"/>
          <w:sz w:val="24"/>
          <w:szCs w:val="24"/>
        </w:rPr>
        <w:t>. Oxford: Oxford University Press.</w:t>
      </w:r>
    </w:p>
    <w:p w:rsidR="009408D6" w:rsidRDefault="009408D6" w:rsidP="00097B00">
      <w:pPr>
        <w:autoSpaceDE w:val="0"/>
        <w:autoSpaceDN w:val="0"/>
        <w:adjustRightInd w:val="0"/>
        <w:spacing w:after="0" w:line="240" w:lineRule="auto"/>
        <w:ind w:firstLine="720"/>
        <w:rPr>
          <w:rFonts w:ascii="Arial Narrow" w:hAnsi="Arial Narrow" w:cs="Arial"/>
          <w:sz w:val="24"/>
          <w:szCs w:val="24"/>
        </w:rPr>
      </w:pPr>
      <w:r w:rsidRPr="005D1A7B">
        <w:rPr>
          <w:rFonts w:ascii="Arial Narrow" w:hAnsi="Arial Narrow" w:cs="Arial"/>
          <w:sz w:val="24"/>
          <w:szCs w:val="24"/>
        </w:rPr>
        <w:t xml:space="preserve">Tsey, K., Whiteside, M., Daly, B., Deemal, A., Gibson, T., Cadet-James, Y., et al. (2005). Adapting the family wellbeing empowerment program to the needs of remote Indigenous school children. </w:t>
      </w:r>
      <w:r w:rsidRPr="005D1A7B">
        <w:rPr>
          <w:rFonts w:ascii="Arial Narrow" w:hAnsi="Arial Narrow" w:cs="Arial"/>
          <w:i/>
          <w:iCs/>
          <w:sz w:val="24"/>
          <w:szCs w:val="24"/>
        </w:rPr>
        <w:t>Australian and New Zealand Journal of Public Health, 29</w:t>
      </w:r>
      <w:r w:rsidRPr="005D1A7B">
        <w:rPr>
          <w:rFonts w:ascii="Arial Narrow" w:hAnsi="Arial Narrow" w:cs="Arial"/>
          <w:sz w:val="24"/>
          <w:szCs w:val="24"/>
        </w:rPr>
        <w:t>(2), 112-116.</w:t>
      </w:r>
    </w:p>
    <w:p w:rsidR="009408D6" w:rsidRPr="0003563D" w:rsidRDefault="009408D6" w:rsidP="00097B00">
      <w:pPr>
        <w:autoSpaceDE w:val="0"/>
        <w:autoSpaceDN w:val="0"/>
        <w:adjustRightInd w:val="0"/>
        <w:spacing w:after="0" w:line="240" w:lineRule="auto"/>
        <w:ind w:firstLine="720"/>
        <w:rPr>
          <w:rFonts w:ascii="Arial Narrow" w:hAnsi="Arial Narrow" w:cs="Arial"/>
          <w:sz w:val="24"/>
          <w:szCs w:val="24"/>
        </w:rPr>
      </w:pPr>
      <w:r w:rsidRPr="0003563D">
        <w:rPr>
          <w:rFonts w:ascii="Arial Narrow" w:hAnsi="Arial Narrow" w:cs="Arial"/>
          <w:sz w:val="24"/>
          <w:szCs w:val="24"/>
        </w:rPr>
        <w:t xml:space="preserve">Tsey, K. (2008). The control factor: a neglected social determinant of health (Correspondence). </w:t>
      </w:r>
      <w:r w:rsidRPr="0003563D">
        <w:rPr>
          <w:rFonts w:ascii="Arial Narrow" w:hAnsi="Arial Narrow" w:cs="Arial"/>
          <w:i/>
          <w:iCs/>
          <w:sz w:val="24"/>
          <w:szCs w:val="24"/>
        </w:rPr>
        <w:t>The Lancet, 372</w:t>
      </w:r>
      <w:r w:rsidRPr="0003563D">
        <w:rPr>
          <w:rFonts w:ascii="Arial Narrow" w:hAnsi="Arial Narrow" w:cs="Arial"/>
          <w:sz w:val="24"/>
          <w:szCs w:val="24"/>
        </w:rPr>
        <w:t>(9650)</w:t>
      </w:r>
      <w:r>
        <w:rPr>
          <w:rFonts w:ascii="Arial Narrow" w:hAnsi="Arial Narrow" w:cs="Arial"/>
          <w:sz w:val="24"/>
          <w:szCs w:val="24"/>
        </w:rPr>
        <w:t>. 1629</w:t>
      </w:r>
      <w:r w:rsidRPr="0003563D">
        <w:rPr>
          <w:rFonts w:ascii="Arial Narrow" w:hAnsi="Arial Narrow" w:cs="Arial"/>
          <w:sz w:val="24"/>
          <w:szCs w:val="24"/>
        </w:rPr>
        <w:t>.</w:t>
      </w:r>
    </w:p>
    <w:p w:rsidR="009408D6" w:rsidRPr="00511AB9" w:rsidRDefault="009408D6" w:rsidP="00097B00">
      <w:pPr>
        <w:autoSpaceDE w:val="0"/>
        <w:autoSpaceDN w:val="0"/>
        <w:adjustRightInd w:val="0"/>
        <w:spacing w:after="0" w:line="240" w:lineRule="auto"/>
        <w:ind w:firstLine="720"/>
        <w:rPr>
          <w:rFonts w:ascii="Arial Narrow" w:hAnsi="Arial Narrow" w:cs="Arial"/>
          <w:sz w:val="24"/>
          <w:szCs w:val="24"/>
        </w:rPr>
      </w:pPr>
      <w:r w:rsidRPr="00511AB9">
        <w:rPr>
          <w:rFonts w:ascii="Arial Narrow" w:hAnsi="Arial Narrow" w:cs="Arial"/>
          <w:sz w:val="24"/>
          <w:szCs w:val="24"/>
        </w:rPr>
        <w:t xml:space="preserve">Tsey, K., Whiteside, M., Haswell-Elkins, M., Bainbridge, R., Cadet-James, Y., &amp; Wilson, A. (2009). Empowerment and Indigenous Australian health: a synthesis of findings from Family Wellbeing formative research. </w:t>
      </w:r>
      <w:r w:rsidRPr="00511AB9">
        <w:rPr>
          <w:rFonts w:ascii="Arial Narrow" w:hAnsi="Arial Narrow" w:cs="Arial"/>
          <w:i/>
          <w:iCs/>
          <w:sz w:val="24"/>
          <w:szCs w:val="24"/>
        </w:rPr>
        <w:t>Health and Social Care in the Community, 18</w:t>
      </w:r>
      <w:r w:rsidRPr="00511AB9">
        <w:rPr>
          <w:rFonts w:ascii="Arial Narrow" w:hAnsi="Arial Narrow" w:cs="Arial"/>
          <w:sz w:val="24"/>
          <w:szCs w:val="24"/>
        </w:rPr>
        <w:t>(2), 169-179.</w:t>
      </w:r>
    </w:p>
    <w:p w:rsidR="009408D6" w:rsidRPr="00293203" w:rsidRDefault="009408D6" w:rsidP="00097B00">
      <w:pPr>
        <w:autoSpaceDE w:val="0"/>
        <w:autoSpaceDN w:val="0"/>
        <w:adjustRightInd w:val="0"/>
        <w:spacing w:after="0" w:line="240" w:lineRule="auto"/>
        <w:ind w:firstLine="720"/>
        <w:rPr>
          <w:rFonts w:ascii="Arial Narrow" w:hAnsi="Arial Narrow" w:cs="Arial"/>
          <w:sz w:val="24"/>
          <w:szCs w:val="24"/>
        </w:rPr>
      </w:pPr>
      <w:r w:rsidRPr="00293203">
        <w:rPr>
          <w:rFonts w:ascii="Arial Narrow" w:hAnsi="Arial Narrow" w:cs="Arial"/>
          <w:sz w:val="24"/>
          <w:szCs w:val="24"/>
        </w:rPr>
        <w:t xml:space="preserve">Tsey, K., Harvey, D., Gibson, T., &amp; Pearson, L. (2009). The role of empowerment in setting a foundation for social and emotional wellbeing [Electronic Version]. </w:t>
      </w:r>
      <w:r w:rsidRPr="00293203">
        <w:rPr>
          <w:rFonts w:ascii="Arial Narrow" w:hAnsi="Arial Narrow" w:cs="Arial"/>
          <w:i/>
          <w:iCs/>
          <w:sz w:val="24"/>
          <w:szCs w:val="24"/>
        </w:rPr>
        <w:t>Australian e-Journal for the Advancement of Mental Health 8</w:t>
      </w:r>
      <w:r w:rsidRPr="00293203">
        <w:rPr>
          <w:rFonts w:ascii="Arial Narrow" w:hAnsi="Arial Narrow" w:cs="Arial"/>
          <w:sz w:val="24"/>
          <w:szCs w:val="24"/>
        </w:rPr>
        <w:t xml:space="preserve">, 1-10. Retrieved 7 May 2010 from </w:t>
      </w:r>
      <w:hyperlink r:id="rId14" w:history="1">
        <w:r w:rsidRPr="00293203">
          <w:rPr>
            <w:rStyle w:val="Hyperlink"/>
            <w:rFonts w:ascii="Arial Narrow" w:hAnsi="Arial Narrow" w:cs="Arial"/>
            <w:sz w:val="24"/>
            <w:szCs w:val="24"/>
          </w:rPr>
          <w:t>www.auseinet.com/journal/vol8iss1/tsey.pdf</w:t>
        </w:r>
      </w:hyperlink>
      <w:r w:rsidRPr="00293203">
        <w:rPr>
          <w:rFonts w:ascii="Arial Narrow" w:hAnsi="Arial Narrow" w:cs="Arial"/>
          <w:sz w:val="24"/>
          <w:szCs w:val="24"/>
        </w:rPr>
        <w:t>.</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Tsey, K. (2010). Making social science matter?: Case studies from community development and empowerment education in rural Ghana and Aboriginal Australia. </w:t>
      </w:r>
      <w:r w:rsidRPr="007745BB">
        <w:rPr>
          <w:rFonts w:ascii="Arial Narrow" w:hAnsi="Arial Narrow" w:cs="Arial"/>
          <w:i/>
          <w:iCs/>
          <w:sz w:val="24"/>
          <w:szCs w:val="24"/>
        </w:rPr>
        <w:t>Asian Social Science, 6</w:t>
      </w:r>
      <w:r w:rsidRPr="007745BB">
        <w:rPr>
          <w:rFonts w:ascii="Arial Narrow" w:hAnsi="Arial Narrow" w:cs="Arial"/>
          <w:sz w:val="24"/>
          <w:szCs w:val="24"/>
        </w:rPr>
        <w:t>(1), 3-12.</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Verity, F. (2007). </w:t>
      </w:r>
      <w:r w:rsidRPr="007745BB">
        <w:rPr>
          <w:rFonts w:ascii="Arial Narrow" w:hAnsi="Arial Narrow" w:cs="Arial"/>
          <w:i/>
          <w:iCs/>
          <w:sz w:val="24"/>
          <w:szCs w:val="24"/>
        </w:rPr>
        <w:t>Community Capacity Building – A review of the literature</w:t>
      </w:r>
      <w:r w:rsidRPr="007745BB">
        <w:rPr>
          <w:rFonts w:ascii="Arial Narrow" w:hAnsi="Arial Narrow" w:cs="Arial"/>
          <w:sz w:val="24"/>
          <w:szCs w:val="24"/>
        </w:rPr>
        <w:t xml:space="preserve">. Retrieved. from </w:t>
      </w:r>
      <w:hyperlink r:id="rId15" w:history="1">
        <w:r w:rsidRPr="007745BB">
          <w:rPr>
            <w:rStyle w:val="Hyperlink"/>
            <w:rFonts w:ascii="Arial Narrow" w:hAnsi="Arial Narrow" w:cs="Arial"/>
            <w:sz w:val="24"/>
            <w:szCs w:val="24"/>
          </w:rPr>
          <w:t>http://www.health.sa.gov.au/PEHS/branches/health-promotion/0711-capacity-building-review-lit.pdf</w:t>
        </w:r>
      </w:hyperlink>
      <w:r w:rsidRPr="007745BB">
        <w:rPr>
          <w:rFonts w:ascii="Arial Narrow" w:hAnsi="Arial Narrow" w:cs="Arial"/>
          <w:sz w:val="24"/>
          <w:szCs w:val="24"/>
        </w:rPr>
        <w:t>.</w:t>
      </w:r>
    </w:p>
    <w:p w:rsidR="009408D6" w:rsidRPr="00FD2F98" w:rsidRDefault="009408D6" w:rsidP="00097B00">
      <w:pPr>
        <w:autoSpaceDE w:val="0"/>
        <w:autoSpaceDN w:val="0"/>
        <w:adjustRightInd w:val="0"/>
        <w:spacing w:after="0" w:line="240" w:lineRule="auto"/>
        <w:ind w:firstLine="720"/>
        <w:rPr>
          <w:rFonts w:ascii="Arial Narrow" w:hAnsi="Arial Narrow" w:cs="Arial"/>
          <w:sz w:val="24"/>
          <w:szCs w:val="24"/>
        </w:rPr>
      </w:pPr>
      <w:r w:rsidRPr="00FD2F98">
        <w:rPr>
          <w:rFonts w:ascii="Arial Narrow" w:hAnsi="Arial Narrow" w:cs="Arial"/>
          <w:sz w:val="24"/>
          <w:szCs w:val="24"/>
        </w:rPr>
        <w:t xml:space="preserve">Wallerstein, N., &amp; Duran, B. (2006). Using Community-Based Participatory Research to Address Health Disparities. </w:t>
      </w:r>
      <w:r w:rsidRPr="00FD2F98">
        <w:rPr>
          <w:rFonts w:ascii="Arial Narrow" w:hAnsi="Arial Narrow" w:cs="Arial"/>
          <w:i/>
          <w:iCs/>
          <w:sz w:val="24"/>
          <w:szCs w:val="24"/>
        </w:rPr>
        <w:t>Health Promotion Practice, 7</w:t>
      </w:r>
      <w:r w:rsidRPr="00FD2F98">
        <w:rPr>
          <w:rFonts w:ascii="Arial Narrow" w:hAnsi="Arial Narrow" w:cs="Arial"/>
          <w:sz w:val="24"/>
          <w:szCs w:val="24"/>
        </w:rPr>
        <w:t xml:space="preserve">(3), 312-323 </w:t>
      </w:r>
    </w:p>
    <w:p w:rsidR="009408D6" w:rsidRPr="007745BB"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Wallerstein, N. (2006). What is the evidence on effectiveness of empowerment to improve health? [Electronic Version]. Retrieved 17 November, 2008 from </w:t>
      </w:r>
      <w:hyperlink r:id="rId16" w:history="1">
        <w:r w:rsidRPr="007745BB">
          <w:rPr>
            <w:rStyle w:val="Hyperlink"/>
            <w:rFonts w:ascii="Arial Narrow" w:hAnsi="Arial Narrow" w:cs="Arial"/>
            <w:sz w:val="24"/>
            <w:szCs w:val="24"/>
          </w:rPr>
          <w:t>http://www.euro.who.int/Document/E88086.pdf</w:t>
        </w:r>
      </w:hyperlink>
      <w:r w:rsidRPr="007745BB">
        <w:rPr>
          <w:rFonts w:ascii="Arial Narrow" w:hAnsi="Arial Narrow" w:cs="Arial"/>
          <w:sz w:val="24"/>
          <w:szCs w:val="24"/>
        </w:rPr>
        <w:t>.</w:t>
      </w:r>
    </w:p>
    <w:p w:rsidR="009408D6" w:rsidRPr="00346C3C" w:rsidRDefault="009408D6" w:rsidP="00097B00">
      <w:pPr>
        <w:autoSpaceDE w:val="0"/>
        <w:autoSpaceDN w:val="0"/>
        <w:adjustRightInd w:val="0"/>
        <w:spacing w:after="0" w:line="240" w:lineRule="auto"/>
        <w:ind w:firstLine="720"/>
        <w:rPr>
          <w:rFonts w:ascii="Arial Narrow" w:hAnsi="Arial Narrow" w:cs="Arial"/>
          <w:sz w:val="24"/>
          <w:szCs w:val="24"/>
        </w:rPr>
      </w:pPr>
      <w:r w:rsidRPr="00346C3C">
        <w:rPr>
          <w:rFonts w:ascii="Arial Narrow" w:hAnsi="Arial Narrow" w:cs="Arial"/>
          <w:sz w:val="24"/>
          <w:szCs w:val="24"/>
        </w:rPr>
        <w:t xml:space="preserve">Wallerstein, N., &amp; Duran, B. (2010). Community-Based Participatory Research Contributions to Intervention Research: The Intersection of Science and Practice to Improve Health Equity. </w:t>
      </w:r>
      <w:r w:rsidRPr="00346C3C">
        <w:rPr>
          <w:rFonts w:ascii="Arial Narrow" w:hAnsi="Arial Narrow" w:cs="Arial"/>
          <w:i/>
          <w:iCs/>
          <w:sz w:val="24"/>
          <w:szCs w:val="24"/>
        </w:rPr>
        <w:t>American Journal of Public Health, 100</w:t>
      </w:r>
      <w:r w:rsidRPr="00346C3C">
        <w:rPr>
          <w:rFonts w:ascii="Arial Narrow" w:hAnsi="Arial Narrow" w:cs="Arial"/>
          <w:sz w:val="24"/>
          <w:szCs w:val="24"/>
        </w:rPr>
        <w:t>(S1), S40-S46.</w:t>
      </w:r>
    </w:p>
    <w:p w:rsidR="009408D6"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t xml:space="preserve">Whiteside, M. (2009). </w:t>
      </w:r>
      <w:r w:rsidRPr="007745BB">
        <w:rPr>
          <w:rFonts w:ascii="Arial Narrow" w:hAnsi="Arial Narrow" w:cs="Arial"/>
          <w:i/>
          <w:iCs/>
          <w:sz w:val="24"/>
          <w:szCs w:val="24"/>
        </w:rPr>
        <w:t>A grounded theory of empowerment in the context of Indigenous Australia.</w:t>
      </w:r>
      <w:r w:rsidRPr="007745BB">
        <w:rPr>
          <w:rFonts w:ascii="Arial Narrow" w:hAnsi="Arial Narrow" w:cs="Arial"/>
          <w:sz w:val="24"/>
          <w:szCs w:val="24"/>
        </w:rPr>
        <w:t xml:space="preserve"> James Cook University, Cairns.</w:t>
      </w:r>
    </w:p>
    <w:p w:rsidR="009408D6" w:rsidRDefault="009408D6" w:rsidP="00097B00">
      <w:pPr>
        <w:autoSpaceDE w:val="0"/>
        <w:autoSpaceDN w:val="0"/>
        <w:adjustRightInd w:val="0"/>
        <w:spacing w:after="0" w:line="240" w:lineRule="auto"/>
        <w:ind w:firstLine="720"/>
        <w:rPr>
          <w:rFonts w:ascii="Arial Narrow" w:hAnsi="Arial Narrow" w:cs="Arial"/>
          <w:sz w:val="24"/>
          <w:szCs w:val="24"/>
        </w:rPr>
      </w:pPr>
      <w:r w:rsidRPr="007745BB">
        <w:rPr>
          <w:rFonts w:ascii="Arial Narrow" w:hAnsi="Arial Narrow" w:cs="Arial"/>
          <w:sz w:val="24"/>
          <w:szCs w:val="24"/>
        </w:rPr>
        <w:lastRenderedPageBreak/>
        <w:t xml:space="preserve">Zubrick, S. R., Silburn, S. R., De Maio, J. A., Shepherd, C., Griffin, J. A., Dalby, R. B., et al. (2006). </w:t>
      </w:r>
      <w:r w:rsidRPr="007745BB">
        <w:rPr>
          <w:rFonts w:ascii="Arial Narrow" w:hAnsi="Arial Narrow" w:cs="Arial"/>
          <w:i/>
          <w:iCs/>
          <w:sz w:val="24"/>
          <w:szCs w:val="24"/>
        </w:rPr>
        <w:t>The Western Australian Aboriginal Child Health Survey: Improving the Educational Experiences of Aboriginal Children and Young People</w:t>
      </w:r>
      <w:r w:rsidRPr="007745BB">
        <w:rPr>
          <w:rFonts w:ascii="Arial Narrow" w:hAnsi="Arial Narrow" w:cs="Arial"/>
          <w:sz w:val="24"/>
          <w:szCs w:val="24"/>
        </w:rPr>
        <w:t>: Curtin University of Technology and Telethon Institute for Child Health Research.</w:t>
      </w:r>
    </w:p>
    <w:sectPr w:rsidR="009408D6" w:rsidSect="008D40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76" w:rsidRDefault="00221176" w:rsidP="00221D69">
      <w:pPr>
        <w:spacing w:after="0" w:line="240" w:lineRule="auto"/>
      </w:pPr>
      <w:r>
        <w:separator/>
      </w:r>
    </w:p>
  </w:endnote>
  <w:endnote w:type="continuationSeparator" w:id="0">
    <w:p w:rsidR="00221176" w:rsidRDefault="00221176" w:rsidP="0022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 w:name="+mn-cs">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dvPSPAL-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dvPSA52A">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D6" w:rsidRDefault="009408D6">
    <w:pPr>
      <w:pStyle w:val="Footer"/>
      <w:jc w:val="right"/>
    </w:pPr>
    <w:fldSimple w:instr=" PAGE   \* MERGEFORMAT ">
      <w:r w:rsidR="0023740A">
        <w:rPr>
          <w:noProof/>
        </w:rPr>
        <w:t>1</w:t>
      </w:r>
    </w:fldSimple>
  </w:p>
  <w:p w:rsidR="009408D6" w:rsidRDefault="00940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76" w:rsidRDefault="00221176" w:rsidP="00221D69">
      <w:pPr>
        <w:spacing w:after="0" w:line="240" w:lineRule="auto"/>
      </w:pPr>
      <w:r>
        <w:separator/>
      </w:r>
    </w:p>
  </w:footnote>
  <w:footnote w:type="continuationSeparator" w:id="0">
    <w:p w:rsidR="00221176" w:rsidRDefault="00221176" w:rsidP="00221D69">
      <w:pPr>
        <w:spacing w:after="0" w:line="240" w:lineRule="auto"/>
      </w:pPr>
      <w:r>
        <w:continuationSeparator/>
      </w:r>
    </w:p>
  </w:footnote>
  <w:footnote w:id="1">
    <w:p w:rsidR="009408D6" w:rsidRDefault="009408D6">
      <w:pPr>
        <w:pStyle w:val="FootnoteText"/>
      </w:pPr>
      <w:r>
        <w:rPr>
          <w:rStyle w:val="FootnoteReference"/>
        </w:rPr>
        <w:footnoteRef/>
      </w:r>
      <w:r>
        <w:t xml:space="preserve"> </w:t>
      </w:r>
      <w:r w:rsidRPr="00042B45">
        <w:rPr>
          <w:rFonts w:ascii="Arial Narrow" w:hAnsi="Arial Narrow"/>
          <w:iCs/>
          <w:sz w:val="24"/>
          <w:szCs w:val="24"/>
        </w:rPr>
        <w:t>Social and emotional wellbeing</w:t>
      </w:r>
      <w:r w:rsidRPr="00042B45">
        <w:rPr>
          <w:rFonts w:ascii="Arial Narrow" w:hAnsi="Arial Narrow" w:cs="MyriadPro-Light"/>
          <w:sz w:val="24"/>
          <w:szCs w:val="24"/>
        </w:rPr>
        <w:t xml:space="preserve"> is an Australian Indigenous concept</w:t>
      </w:r>
      <w:r w:rsidRPr="00042B45">
        <w:rPr>
          <w:rFonts w:ascii="Arial Narrow" w:hAnsi="Arial Narrow" w:cs="ArialMT"/>
          <w:sz w:val="24"/>
          <w:szCs w:val="24"/>
        </w:rPr>
        <w:t xml:space="preserve"> derived from the holistic Indigenous view of health and refers to ‘</w:t>
      </w:r>
      <w:r w:rsidRPr="00042B45">
        <w:rPr>
          <w:rFonts w:ascii="Arial Narrow" w:hAnsi="Arial Narrow" w:cs="ArialMT"/>
          <w:i/>
          <w:sz w:val="24"/>
          <w:szCs w:val="24"/>
        </w:rPr>
        <w:t>the emotional and psychological aspects of child and adult development as well as the importance and nature of the social and community relationships supporting good health”</w:t>
      </w:r>
      <w:r w:rsidRPr="00042B45">
        <w:rPr>
          <w:rFonts w:ascii="Arial Narrow" w:hAnsi="Arial Narrow" w:cs="ArialMT"/>
          <w:sz w:val="24"/>
          <w:szCs w:val="24"/>
        </w:rPr>
        <w:t xml:space="preserve"> (Zubrick et al</w:t>
      </w:r>
      <w:r>
        <w:rPr>
          <w:rFonts w:ascii="Arial Narrow" w:hAnsi="Arial Narrow" w:cs="ArialMT"/>
          <w:sz w:val="24"/>
          <w:szCs w:val="24"/>
        </w:rPr>
        <w:t>.,</w:t>
      </w:r>
      <w:r w:rsidRPr="00042B45">
        <w:rPr>
          <w:rFonts w:ascii="Arial Narrow" w:hAnsi="Arial Narrow" w:cs="ArialMT"/>
          <w:sz w:val="24"/>
          <w:szCs w:val="24"/>
        </w:rPr>
        <w:t xml:space="preserve"> 2005</w:t>
      </w:r>
      <w:r>
        <w:rPr>
          <w:rFonts w:ascii="Arial Narrow" w:hAnsi="Arial Narrow" w:cs="ArialMT"/>
          <w:sz w:val="24"/>
          <w:szCs w:val="24"/>
        </w:rPr>
        <w:t>,</w:t>
      </w:r>
      <w:r w:rsidRPr="00042B45">
        <w:rPr>
          <w:rFonts w:ascii="Arial Narrow" w:hAnsi="Arial Narrow" w:cs="ArialMT"/>
          <w:sz w:val="24"/>
          <w:szCs w:val="24"/>
        </w:rPr>
        <w:t xml:space="preserve"> p</w:t>
      </w:r>
      <w:r>
        <w:rPr>
          <w:rFonts w:ascii="Arial Narrow" w:hAnsi="Arial Narrow" w:cs="ArialMT"/>
          <w:sz w:val="24"/>
          <w:szCs w:val="24"/>
        </w:rPr>
        <w:t>. xiv</w:t>
      </w:r>
      <w:r w:rsidRPr="00042B45">
        <w:rPr>
          <w:rFonts w:ascii="Arial Narrow" w:hAnsi="Arial Narrow" w:cs="ArialMT"/>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
      </v:shape>
    </w:pict>
  </w:numPicBullet>
  <w:abstractNum w:abstractNumId="0">
    <w:nsid w:val="00282CEE"/>
    <w:multiLevelType w:val="hybridMultilevel"/>
    <w:tmpl w:val="D26C29D8"/>
    <w:lvl w:ilvl="0" w:tplc="962A4CFE">
      <w:start w:val="1"/>
      <w:numFmt w:val="bullet"/>
      <w:lvlText w:val=""/>
      <w:lvlPicBulletId w:val="0"/>
      <w:lvlJc w:val="left"/>
      <w:pPr>
        <w:tabs>
          <w:tab w:val="num" w:pos="720"/>
        </w:tabs>
        <w:ind w:left="720" w:hanging="360"/>
      </w:pPr>
      <w:rPr>
        <w:rFonts w:ascii="Symbol" w:hAnsi="Symbol" w:hint="default"/>
      </w:rPr>
    </w:lvl>
    <w:lvl w:ilvl="1" w:tplc="403EE022">
      <w:start w:val="1"/>
      <w:numFmt w:val="bullet"/>
      <w:lvlText w:val=""/>
      <w:lvlPicBulletId w:val="0"/>
      <w:lvlJc w:val="left"/>
      <w:pPr>
        <w:tabs>
          <w:tab w:val="num" w:pos="1440"/>
        </w:tabs>
        <w:ind w:left="1440" w:hanging="360"/>
      </w:pPr>
      <w:rPr>
        <w:rFonts w:ascii="Symbol" w:hAnsi="Symbol" w:hint="default"/>
      </w:rPr>
    </w:lvl>
    <w:lvl w:ilvl="2" w:tplc="13BEAAD8">
      <w:start w:val="1"/>
      <w:numFmt w:val="bullet"/>
      <w:lvlText w:val=""/>
      <w:lvlPicBulletId w:val="0"/>
      <w:lvlJc w:val="left"/>
      <w:pPr>
        <w:tabs>
          <w:tab w:val="num" w:pos="2160"/>
        </w:tabs>
        <w:ind w:left="2160" w:hanging="360"/>
      </w:pPr>
      <w:rPr>
        <w:rFonts w:ascii="Symbol" w:hAnsi="Symbol" w:hint="default"/>
      </w:rPr>
    </w:lvl>
    <w:lvl w:ilvl="3" w:tplc="D2AC91E2">
      <w:start w:val="1"/>
      <w:numFmt w:val="bullet"/>
      <w:lvlText w:val=""/>
      <w:lvlPicBulletId w:val="0"/>
      <w:lvlJc w:val="left"/>
      <w:pPr>
        <w:tabs>
          <w:tab w:val="num" w:pos="2880"/>
        </w:tabs>
        <w:ind w:left="2880" w:hanging="360"/>
      </w:pPr>
      <w:rPr>
        <w:rFonts w:ascii="Symbol" w:hAnsi="Symbol" w:hint="default"/>
      </w:rPr>
    </w:lvl>
    <w:lvl w:ilvl="4" w:tplc="EFDECDE0">
      <w:start w:val="1"/>
      <w:numFmt w:val="bullet"/>
      <w:lvlText w:val=""/>
      <w:lvlPicBulletId w:val="0"/>
      <w:lvlJc w:val="left"/>
      <w:pPr>
        <w:tabs>
          <w:tab w:val="num" w:pos="3600"/>
        </w:tabs>
        <w:ind w:left="3600" w:hanging="360"/>
      </w:pPr>
      <w:rPr>
        <w:rFonts w:ascii="Symbol" w:hAnsi="Symbol" w:hint="default"/>
      </w:rPr>
    </w:lvl>
    <w:lvl w:ilvl="5" w:tplc="9F4235E6">
      <w:start w:val="1"/>
      <w:numFmt w:val="bullet"/>
      <w:lvlText w:val=""/>
      <w:lvlPicBulletId w:val="0"/>
      <w:lvlJc w:val="left"/>
      <w:pPr>
        <w:tabs>
          <w:tab w:val="num" w:pos="4320"/>
        </w:tabs>
        <w:ind w:left="4320" w:hanging="360"/>
      </w:pPr>
      <w:rPr>
        <w:rFonts w:ascii="Symbol" w:hAnsi="Symbol" w:hint="default"/>
      </w:rPr>
    </w:lvl>
    <w:lvl w:ilvl="6" w:tplc="08B67C12">
      <w:start w:val="1"/>
      <w:numFmt w:val="bullet"/>
      <w:lvlText w:val=""/>
      <w:lvlPicBulletId w:val="0"/>
      <w:lvlJc w:val="left"/>
      <w:pPr>
        <w:tabs>
          <w:tab w:val="num" w:pos="5040"/>
        </w:tabs>
        <w:ind w:left="5040" w:hanging="360"/>
      </w:pPr>
      <w:rPr>
        <w:rFonts w:ascii="Symbol" w:hAnsi="Symbol" w:hint="default"/>
      </w:rPr>
    </w:lvl>
    <w:lvl w:ilvl="7" w:tplc="4B78C2D8">
      <w:start w:val="1"/>
      <w:numFmt w:val="bullet"/>
      <w:lvlText w:val=""/>
      <w:lvlPicBulletId w:val="0"/>
      <w:lvlJc w:val="left"/>
      <w:pPr>
        <w:tabs>
          <w:tab w:val="num" w:pos="5760"/>
        </w:tabs>
        <w:ind w:left="5760" w:hanging="360"/>
      </w:pPr>
      <w:rPr>
        <w:rFonts w:ascii="Symbol" w:hAnsi="Symbol" w:hint="default"/>
      </w:rPr>
    </w:lvl>
    <w:lvl w:ilvl="8" w:tplc="5F581592">
      <w:start w:val="1"/>
      <w:numFmt w:val="bullet"/>
      <w:lvlText w:val=""/>
      <w:lvlPicBulletId w:val="0"/>
      <w:lvlJc w:val="left"/>
      <w:pPr>
        <w:tabs>
          <w:tab w:val="num" w:pos="6480"/>
        </w:tabs>
        <w:ind w:left="6480" w:hanging="360"/>
      </w:pPr>
      <w:rPr>
        <w:rFonts w:ascii="Symbol" w:hAnsi="Symbol" w:hint="default"/>
      </w:rPr>
    </w:lvl>
  </w:abstractNum>
  <w:abstractNum w:abstractNumId="1">
    <w:nsid w:val="09396E8E"/>
    <w:multiLevelType w:val="hybridMultilevel"/>
    <w:tmpl w:val="186E94F0"/>
    <w:lvl w:ilvl="0" w:tplc="0C09000F">
      <w:start w:val="1"/>
      <w:numFmt w:val="decimal"/>
      <w:lvlText w:val="%1."/>
      <w:lvlJc w:val="left"/>
      <w:pPr>
        <w:tabs>
          <w:tab w:val="num" w:pos="900"/>
        </w:tabs>
        <w:ind w:left="90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314AA0"/>
    <w:multiLevelType w:val="hybridMultilevel"/>
    <w:tmpl w:val="4FBEB134"/>
    <w:lvl w:ilvl="0" w:tplc="AA26E498">
      <w:start w:val="1"/>
      <w:numFmt w:val="bullet"/>
      <w:lvlText w:val=""/>
      <w:lvlPicBulletId w:val="0"/>
      <w:lvlJc w:val="left"/>
      <w:pPr>
        <w:tabs>
          <w:tab w:val="num" w:pos="720"/>
        </w:tabs>
        <w:ind w:left="720" w:hanging="360"/>
      </w:pPr>
      <w:rPr>
        <w:rFonts w:ascii="Symbol" w:hAnsi="Symbol" w:hint="default"/>
      </w:rPr>
    </w:lvl>
    <w:lvl w:ilvl="1" w:tplc="5D76106E">
      <w:start w:val="1"/>
      <w:numFmt w:val="bullet"/>
      <w:lvlText w:val=""/>
      <w:lvlPicBulletId w:val="0"/>
      <w:lvlJc w:val="left"/>
      <w:pPr>
        <w:tabs>
          <w:tab w:val="num" w:pos="1440"/>
        </w:tabs>
        <w:ind w:left="1440" w:hanging="360"/>
      </w:pPr>
      <w:rPr>
        <w:rFonts w:ascii="Symbol" w:hAnsi="Symbol" w:hint="default"/>
      </w:rPr>
    </w:lvl>
    <w:lvl w:ilvl="2" w:tplc="B1963CDE">
      <w:start w:val="1"/>
      <w:numFmt w:val="bullet"/>
      <w:lvlText w:val=""/>
      <w:lvlPicBulletId w:val="0"/>
      <w:lvlJc w:val="left"/>
      <w:pPr>
        <w:tabs>
          <w:tab w:val="num" w:pos="2160"/>
        </w:tabs>
        <w:ind w:left="2160" w:hanging="360"/>
      </w:pPr>
      <w:rPr>
        <w:rFonts w:ascii="Symbol" w:hAnsi="Symbol" w:hint="default"/>
      </w:rPr>
    </w:lvl>
    <w:lvl w:ilvl="3" w:tplc="73A01EE8">
      <w:start w:val="1"/>
      <w:numFmt w:val="bullet"/>
      <w:lvlText w:val=""/>
      <w:lvlPicBulletId w:val="0"/>
      <w:lvlJc w:val="left"/>
      <w:pPr>
        <w:tabs>
          <w:tab w:val="num" w:pos="2880"/>
        </w:tabs>
        <w:ind w:left="2880" w:hanging="360"/>
      </w:pPr>
      <w:rPr>
        <w:rFonts w:ascii="Symbol" w:hAnsi="Symbol" w:hint="default"/>
      </w:rPr>
    </w:lvl>
    <w:lvl w:ilvl="4" w:tplc="2B6A0B98">
      <w:start w:val="1"/>
      <w:numFmt w:val="bullet"/>
      <w:lvlText w:val=""/>
      <w:lvlPicBulletId w:val="0"/>
      <w:lvlJc w:val="left"/>
      <w:pPr>
        <w:tabs>
          <w:tab w:val="num" w:pos="3600"/>
        </w:tabs>
        <w:ind w:left="3600" w:hanging="360"/>
      </w:pPr>
      <w:rPr>
        <w:rFonts w:ascii="Symbol" w:hAnsi="Symbol" w:hint="default"/>
      </w:rPr>
    </w:lvl>
    <w:lvl w:ilvl="5" w:tplc="1A34ABD4">
      <w:start w:val="1"/>
      <w:numFmt w:val="bullet"/>
      <w:lvlText w:val=""/>
      <w:lvlPicBulletId w:val="0"/>
      <w:lvlJc w:val="left"/>
      <w:pPr>
        <w:tabs>
          <w:tab w:val="num" w:pos="4320"/>
        </w:tabs>
        <w:ind w:left="4320" w:hanging="360"/>
      </w:pPr>
      <w:rPr>
        <w:rFonts w:ascii="Symbol" w:hAnsi="Symbol" w:hint="default"/>
      </w:rPr>
    </w:lvl>
    <w:lvl w:ilvl="6" w:tplc="7C1817A6">
      <w:start w:val="1"/>
      <w:numFmt w:val="bullet"/>
      <w:lvlText w:val=""/>
      <w:lvlPicBulletId w:val="0"/>
      <w:lvlJc w:val="left"/>
      <w:pPr>
        <w:tabs>
          <w:tab w:val="num" w:pos="5040"/>
        </w:tabs>
        <w:ind w:left="5040" w:hanging="360"/>
      </w:pPr>
      <w:rPr>
        <w:rFonts w:ascii="Symbol" w:hAnsi="Symbol" w:hint="default"/>
      </w:rPr>
    </w:lvl>
    <w:lvl w:ilvl="7" w:tplc="7DD86F60">
      <w:start w:val="1"/>
      <w:numFmt w:val="bullet"/>
      <w:lvlText w:val=""/>
      <w:lvlPicBulletId w:val="0"/>
      <w:lvlJc w:val="left"/>
      <w:pPr>
        <w:tabs>
          <w:tab w:val="num" w:pos="5760"/>
        </w:tabs>
        <w:ind w:left="5760" w:hanging="360"/>
      </w:pPr>
      <w:rPr>
        <w:rFonts w:ascii="Symbol" w:hAnsi="Symbol" w:hint="default"/>
      </w:rPr>
    </w:lvl>
    <w:lvl w:ilvl="8" w:tplc="1D5229CE">
      <w:start w:val="1"/>
      <w:numFmt w:val="bullet"/>
      <w:lvlText w:val=""/>
      <w:lvlPicBulletId w:val="0"/>
      <w:lvlJc w:val="left"/>
      <w:pPr>
        <w:tabs>
          <w:tab w:val="num" w:pos="6480"/>
        </w:tabs>
        <w:ind w:left="6480" w:hanging="360"/>
      </w:pPr>
      <w:rPr>
        <w:rFonts w:ascii="Symbol" w:hAnsi="Symbol" w:hint="default"/>
      </w:rPr>
    </w:lvl>
  </w:abstractNum>
  <w:abstractNum w:abstractNumId="3">
    <w:nsid w:val="0E0625A2"/>
    <w:multiLevelType w:val="hybridMultilevel"/>
    <w:tmpl w:val="016E3032"/>
    <w:lvl w:ilvl="0" w:tplc="7C0EAD06">
      <w:start w:val="1"/>
      <w:numFmt w:val="bullet"/>
      <w:lvlText w:val=""/>
      <w:lvlPicBulletId w:val="0"/>
      <w:lvlJc w:val="left"/>
      <w:pPr>
        <w:tabs>
          <w:tab w:val="num" w:pos="720"/>
        </w:tabs>
        <w:ind w:left="720" w:hanging="360"/>
      </w:pPr>
      <w:rPr>
        <w:rFonts w:ascii="Symbol" w:hAnsi="Symbol" w:hint="default"/>
      </w:rPr>
    </w:lvl>
    <w:lvl w:ilvl="1" w:tplc="5994050C">
      <w:start w:val="1"/>
      <w:numFmt w:val="bullet"/>
      <w:lvlText w:val=""/>
      <w:lvlPicBulletId w:val="0"/>
      <w:lvlJc w:val="left"/>
      <w:pPr>
        <w:tabs>
          <w:tab w:val="num" w:pos="1440"/>
        </w:tabs>
        <w:ind w:left="1440" w:hanging="360"/>
      </w:pPr>
      <w:rPr>
        <w:rFonts w:ascii="Symbol" w:hAnsi="Symbol" w:hint="default"/>
      </w:rPr>
    </w:lvl>
    <w:lvl w:ilvl="2" w:tplc="F5B01694">
      <w:start w:val="1"/>
      <w:numFmt w:val="bullet"/>
      <w:lvlText w:val=""/>
      <w:lvlPicBulletId w:val="0"/>
      <w:lvlJc w:val="left"/>
      <w:pPr>
        <w:tabs>
          <w:tab w:val="num" w:pos="2160"/>
        </w:tabs>
        <w:ind w:left="2160" w:hanging="360"/>
      </w:pPr>
      <w:rPr>
        <w:rFonts w:ascii="Symbol" w:hAnsi="Symbol" w:hint="default"/>
      </w:rPr>
    </w:lvl>
    <w:lvl w:ilvl="3" w:tplc="9DF42DE8">
      <w:start w:val="1"/>
      <w:numFmt w:val="bullet"/>
      <w:lvlText w:val=""/>
      <w:lvlPicBulletId w:val="0"/>
      <w:lvlJc w:val="left"/>
      <w:pPr>
        <w:tabs>
          <w:tab w:val="num" w:pos="2880"/>
        </w:tabs>
        <w:ind w:left="2880" w:hanging="360"/>
      </w:pPr>
      <w:rPr>
        <w:rFonts w:ascii="Symbol" w:hAnsi="Symbol" w:hint="default"/>
      </w:rPr>
    </w:lvl>
    <w:lvl w:ilvl="4" w:tplc="95B4B616">
      <w:start w:val="1"/>
      <w:numFmt w:val="bullet"/>
      <w:lvlText w:val=""/>
      <w:lvlPicBulletId w:val="0"/>
      <w:lvlJc w:val="left"/>
      <w:pPr>
        <w:tabs>
          <w:tab w:val="num" w:pos="3600"/>
        </w:tabs>
        <w:ind w:left="3600" w:hanging="360"/>
      </w:pPr>
      <w:rPr>
        <w:rFonts w:ascii="Symbol" w:hAnsi="Symbol" w:hint="default"/>
      </w:rPr>
    </w:lvl>
    <w:lvl w:ilvl="5" w:tplc="F4B8CC26">
      <w:start w:val="1"/>
      <w:numFmt w:val="bullet"/>
      <w:lvlText w:val=""/>
      <w:lvlPicBulletId w:val="0"/>
      <w:lvlJc w:val="left"/>
      <w:pPr>
        <w:tabs>
          <w:tab w:val="num" w:pos="4320"/>
        </w:tabs>
        <w:ind w:left="4320" w:hanging="360"/>
      </w:pPr>
      <w:rPr>
        <w:rFonts w:ascii="Symbol" w:hAnsi="Symbol" w:hint="default"/>
      </w:rPr>
    </w:lvl>
    <w:lvl w:ilvl="6" w:tplc="4FD89836">
      <w:start w:val="1"/>
      <w:numFmt w:val="bullet"/>
      <w:lvlText w:val=""/>
      <w:lvlPicBulletId w:val="0"/>
      <w:lvlJc w:val="left"/>
      <w:pPr>
        <w:tabs>
          <w:tab w:val="num" w:pos="5040"/>
        </w:tabs>
        <w:ind w:left="5040" w:hanging="360"/>
      </w:pPr>
      <w:rPr>
        <w:rFonts w:ascii="Symbol" w:hAnsi="Symbol" w:hint="default"/>
      </w:rPr>
    </w:lvl>
    <w:lvl w:ilvl="7" w:tplc="DBF61B3A">
      <w:start w:val="1"/>
      <w:numFmt w:val="bullet"/>
      <w:lvlText w:val=""/>
      <w:lvlPicBulletId w:val="0"/>
      <w:lvlJc w:val="left"/>
      <w:pPr>
        <w:tabs>
          <w:tab w:val="num" w:pos="5760"/>
        </w:tabs>
        <w:ind w:left="5760" w:hanging="360"/>
      </w:pPr>
      <w:rPr>
        <w:rFonts w:ascii="Symbol" w:hAnsi="Symbol" w:hint="default"/>
      </w:rPr>
    </w:lvl>
    <w:lvl w:ilvl="8" w:tplc="D3A0532A">
      <w:start w:val="1"/>
      <w:numFmt w:val="bullet"/>
      <w:lvlText w:val=""/>
      <w:lvlPicBulletId w:val="0"/>
      <w:lvlJc w:val="left"/>
      <w:pPr>
        <w:tabs>
          <w:tab w:val="num" w:pos="6480"/>
        </w:tabs>
        <w:ind w:left="6480" w:hanging="360"/>
      </w:pPr>
      <w:rPr>
        <w:rFonts w:ascii="Symbol" w:hAnsi="Symbol" w:hint="default"/>
      </w:rPr>
    </w:lvl>
  </w:abstractNum>
  <w:abstractNum w:abstractNumId="4">
    <w:nsid w:val="0E225F01"/>
    <w:multiLevelType w:val="hybridMultilevel"/>
    <w:tmpl w:val="EE2836F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hint="default"/>
      </w:rPr>
    </w:lvl>
    <w:lvl w:ilvl="8" w:tplc="0C090005">
      <w:start w:val="1"/>
      <w:numFmt w:val="bullet"/>
      <w:lvlText w:val=""/>
      <w:lvlJc w:val="left"/>
      <w:pPr>
        <w:ind w:left="6840" w:hanging="360"/>
      </w:pPr>
      <w:rPr>
        <w:rFonts w:ascii="Wingdings" w:hAnsi="Wingdings" w:hint="default"/>
      </w:rPr>
    </w:lvl>
  </w:abstractNum>
  <w:abstractNum w:abstractNumId="5">
    <w:nsid w:val="11FB0495"/>
    <w:multiLevelType w:val="hybridMultilevel"/>
    <w:tmpl w:val="CB4A59D0"/>
    <w:lvl w:ilvl="0" w:tplc="DDB4FE4C">
      <w:start w:val="1"/>
      <w:numFmt w:val="bullet"/>
      <w:lvlText w:val=""/>
      <w:lvlPicBulletId w:val="0"/>
      <w:lvlJc w:val="left"/>
      <w:pPr>
        <w:tabs>
          <w:tab w:val="num" w:pos="720"/>
        </w:tabs>
        <w:ind w:left="720" w:hanging="360"/>
      </w:pPr>
      <w:rPr>
        <w:rFonts w:ascii="Symbol" w:hAnsi="Symbol" w:hint="default"/>
      </w:rPr>
    </w:lvl>
    <w:lvl w:ilvl="1" w:tplc="43C40860">
      <w:start w:val="1"/>
      <w:numFmt w:val="bullet"/>
      <w:lvlText w:val=""/>
      <w:lvlPicBulletId w:val="0"/>
      <w:lvlJc w:val="left"/>
      <w:pPr>
        <w:tabs>
          <w:tab w:val="num" w:pos="1440"/>
        </w:tabs>
        <w:ind w:left="1440" w:hanging="360"/>
      </w:pPr>
      <w:rPr>
        <w:rFonts w:ascii="Symbol" w:hAnsi="Symbol" w:hint="default"/>
      </w:rPr>
    </w:lvl>
    <w:lvl w:ilvl="2" w:tplc="8D3839F4">
      <w:start w:val="1"/>
      <w:numFmt w:val="bullet"/>
      <w:lvlText w:val=""/>
      <w:lvlPicBulletId w:val="0"/>
      <w:lvlJc w:val="left"/>
      <w:pPr>
        <w:tabs>
          <w:tab w:val="num" w:pos="2160"/>
        </w:tabs>
        <w:ind w:left="2160" w:hanging="360"/>
      </w:pPr>
      <w:rPr>
        <w:rFonts w:ascii="Symbol" w:hAnsi="Symbol" w:hint="default"/>
      </w:rPr>
    </w:lvl>
    <w:lvl w:ilvl="3" w:tplc="B8E4BB8C">
      <w:start w:val="1"/>
      <w:numFmt w:val="bullet"/>
      <w:lvlText w:val=""/>
      <w:lvlPicBulletId w:val="0"/>
      <w:lvlJc w:val="left"/>
      <w:pPr>
        <w:tabs>
          <w:tab w:val="num" w:pos="2880"/>
        </w:tabs>
        <w:ind w:left="2880" w:hanging="360"/>
      </w:pPr>
      <w:rPr>
        <w:rFonts w:ascii="Symbol" w:hAnsi="Symbol" w:hint="default"/>
      </w:rPr>
    </w:lvl>
    <w:lvl w:ilvl="4" w:tplc="7ACE9912">
      <w:start w:val="1"/>
      <w:numFmt w:val="bullet"/>
      <w:lvlText w:val=""/>
      <w:lvlPicBulletId w:val="0"/>
      <w:lvlJc w:val="left"/>
      <w:pPr>
        <w:tabs>
          <w:tab w:val="num" w:pos="3600"/>
        </w:tabs>
        <w:ind w:left="3600" w:hanging="360"/>
      </w:pPr>
      <w:rPr>
        <w:rFonts w:ascii="Symbol" w:hAnsi="Symbol" w:hint="default"/>
      </w:rPr>
    </w:lvl>
    <w:lvl w:ilvl="5" w:tplc="DC7E7842">
      <w:start w:val="1"/>
      <w:numFmt w:val="bullet"/>
      <w:lvlText w:val=""/>
      <w:lvlPicBulletId w:val="0"/>
      <w:lvlJc w:val="left"/>
      <w:pPr>
        <w:tabs>
          <w:tab w:val="num" w:pos="4320"/>
        </w:tabs>
        <w:ind w:left="4320" w:hanging="360"/>
      </w:pPr>
      <w:rPr>
        <w:rFonts w:ascii="Symbol" w:hAnsi="Symbol" w:hint="default"/>
      </w:rPr>
    </w:lvl>
    <w:lvl w:ilvl="6" w:tplc="03726C86">
      <w:start w:val="1"/>
      <w:numFmt w:val="bullet"/>
      <w:lvlText w:val=""/>
      <w:lvlPicBulletId w:val="0"/>
      <w:lvlJc w:val="left"/>
      <w:pPr>
        <w:tabs>
          <w:tab w:val="num" w:pos="5040"/>
        </w:tabs>
        <w:ind w:left="5040" w:hanging="360"/>
      </w:pPr>
      <w:rPr>
        <w:rFonts w:ascii="Symbol" w:hAnsi="Symbol" w:hint="default"/>
      </w:rPr>
    </w:lvl>
    <w:lvl w:ilvl="7" w:tplc="DEBA1C4A">
      <w:start w:val="1"/>
      <w:numFmt w:val="bullet"/>
      <w:lvlText w:val=""/>
      <w:lvlPicBulletId w:val="0"/>
      <w:lvlJc w:val="left"/>
      <w:pPr>
        <w:tabs>
          <w:tab w:val="num" w:pos="5760"/>
        </w:tabs>
        <w:ind w:left="5760" w:hanging="360"/>
      </w:pPr>
      <w:rPr>
        <w:rFonts w:ascii="Symbol" w:hAnsi="Symbol" w:hint="default"/>
      </w:rPr>
    </w:lvl>
    <w:lvl w:ilvl="8" w:tplc="B284EFC4">
      <w:start w:val="1"/>
      <w:numFmt w:val="bullet"/>
      <w:lvlText w:val=""/>
      <w:lvlPicBulletId w:val="0"/>
      <w:lvlJc w:val="left"/>
      <w:pPr>
        <w:tabs>
          <w:tab w:val="num" w:pos="6480"/>
        </w:tabs>
        <w:ind w:left="6480" w:hanging="360"/>
      </w:pPr>
      <w:rPr>
        <w:rFonts w:ascii="Symbol" w:hAnsi="Symbol" w:hint="default"/>
      </w:rPr>
    </w:lvl>
  </w:abstractNum>
  <w:abstractNum w:abstractNumId="6">
    <w:nsid w:val="129C2937"/>
    <w:multiLevelType w:val="hybridMultilevel"/>
    <w:tmpl w:val="D41A9B5A"/>
    <w:lvl w:ilvl="0" w:tplc="552616C6">
      <w:start w:val="1"/>
      <w:numFmt w:val="bullet"/>
      <w:lvlText w:val=""/>
      <w:lvlPicBulletId w:val="0"/>
      <w:lvlJc w:val="left"/>
      <w:pPr>
        <w:tabs>
          <w:tab w:val="num" w:pos="720"/>
        </w:tabs>
        <w:ind w:left="720" w:hanging="360"/>
      </w:pPr>
      <w:rPr>
        <w:rFonts w:ascii="Symbol" w:hAnsi="Symbol" w:hint="default"/>
      </w:rPr>
    </w:lvl>
    <w:lvl w:ilvl="1" w:tplc="03DEC666">
      <w:start w:val="1"/>
      <w:numFmt w:val="bullet"/>
      <w:lvlText w:val=""/>
      <w:lvlPicBulletId w:val="0"/>
      <w:lvlJc w:val="left"/>
      <w:pPr>
        <w:tabs>
          <w:tab w:val="num" w:pos="1440"/>
        </w:tabs>
        <w:ind w:left="1440" w:hanging="360"/>
      </w:pPr>
      <w:rPr>
        <w:rFonts w:ascii="Symbol" w:hAnsi="Symbol" w:hint="default"/>
      </w:rPr>
    </w:lvl>
    <w:lvl w:ilvl="2" w:tplc="CFF46F56">
      <w:start w:val="1"/>
      <w:numFmt w:val="bullet"/>
      <w:lvlText w:val=""/>
      <w:lvlPicBulletId w:val="0"/>
      <w:lvlJc w:val="left"/>
      <w:pPr>
        <w:tabs>
          <w:tab w:val="num" w:pos="2160"/>
        </w:tabs>
        <w:ind w:left="2160" w:hanging="360"/>
      </w:pPr>
      <w:rPr>
        <w:rFonts w:ascii="Symbol" w:hAnsi="Symbol" w:hint="default"/>
      </w:rPr>
    </w:lvl>
    <w:lvl w:ilvl="3" w:tplc="AF20025A">
      <w:start w:val="1"/>
      <w:numFmt w:val="bullet"/>
      <w:lvlText w:val=""/>
      <w:lvlPicBulletId w:val="0"/>
      <w:lvlJc w:val="left"/>
      <w:pPr>
        <w:tabs>
          <w:tab w:val="num" w:pos="2880"/>
        </w:tabs>
        <w:ind w:left="2880" w:hanging="360"/>
      </w:pPr>
      <w:rPr>
        <w:rFonts w:ascii="Symbol" w:hAnsi="Symbol" w:hint="default"/>
      </w:rPr>
    </w:lvl>
    <w:lvl w:ilvl="4" w:tplc="B6BAA94E">
      <w:start w:val="1"/>
      <w:numFmt w:val="bullet"/>
      <w:lvlText w:val=""/>
      <w:lvlPicBulletId w:val="0"/>
      <w:lvlJc w:val="left"/>
      <w:pPr>
        <w:tabs>
          <w:tab w:val="num" w:pos="3600"/>
        </w:tabs>
        <w:ind w:left="3600" w:hanging="360"/>
      </w:pPr>
      <w:rPr>
        <w:rFonts w:ascii="Symbol" w:hAnsi="Symbol" w:hint="default"/>
      </w:rPr>
    </w:lvl>
    <w:lvl w:ilvl="5" w:tplc="AB2C2236">
      <w:start w:val="1"/>
      <w:numFmt w:val="bullet"/>
      <w:lvlText w:val=""/>
      <w:lvlPicBulletId w:val="0"/>
      <w:lvlJc w:val="left"/>
      <w:pPr>
        <w:tabs>
          <w:tab w:val="num" w:pos="4320"/>
        </w:tabs>
        <w:ind w:left="4320" w:hanging="360"/>
      </w:pPr>
      <w:rPr>
        <w:rFonts w:ascii="Symbol" w:hAnsi="Symbol" w:hint="default"/>
      </w:rPr>
    </w:lvl>
    <w:lvl w:ilvl="6" w:tplc="F9E20596">
      <w:start w:val="1"/>
      <w:numFmt w:val="bullet"/>
      <w:lvlText w:val=""/>
      <w:lvlPicBulletId w:val="0"/>
      <w:lvlJc w:val="left"/>
      <w:pPr>
        <w:tabs>
          <w:tab w:val="num" w:pos="5040"/>
        </w:tabs>
        <w:ind w:left="5040" w:hanging="360"/>
      </w:pPr>
      <w:rPr>
        <w:rFonts w:ascii="Symbol" w:hAnsi="Symbol" w:hint="default"/>
      </w:rPr>
    </w:lvl>
    <w:lvl w:ilvl="7" w:tplc="9676AB9C">
      <w:start w:val="1"/>
      <w:numFmt w:val="bullet"/>
      <w:lvlText w:val=""/>
      <w:lvlPicBulletId w:val="0"/>
      <w:lvlJc w:val="left"/>
      <w:pPr>
        <w:tabs>
          <w:tab w:val="num" w:pos="5760"/>
        </w:tabs>
        <w:ind w:left="5760" w:hanging="360"/>
      </w:pPr>
      <w:rPr>
        <w:rFonts w:ascii="Symbol" w:hAnsi="Symbol" w:hint="default"/>
      </w:rPr>
    </w:lvl>
    <w:lvl w:ilvl="8" w:tplc="1CFAE862">
      <w:start w:val="1"/>
      <w:numFmt w:val="bullet"/>
      <w:lvlText w:val=""/>
      <w:lvlPicBulletId w:val="0"/>
      <w:lvlJc w:val="left"/>
      <w:pPr>
        <w:tabs>
          <w:tab w:val="num" w:pos="6480"/>
        </w:tabs>
        <w:ind w:left="6480" w:hanging="360"/>
      </w:pPr>
      <w:rPr>
        <w:rFonts w:ascii="Symbol" w:hAnsi="Symbol" w:hint="default"/>
      </w:rPr>
    </w:lvl>
  </w:abstractNum>
  <w:abstractNum w:abstractNumId="7">
    <w:nsid w:val="14687C1F"/>
    <w:multiLevelType w:val="hybridMultilevel"/>
    <w:tmpl w:val="F3C0D134"/>
    <w:lvl w:ilvl="0" w:tplc="3CC25FCE">
      <w:start w:val="1"/>
      <w:numFmt w:val="bullet"/>
      <w:lvlText w:val=""/>
      <w:lvlPicBulletId w:val="0"/>
      <w:lvlJc w:val="left"/>
      <w:pPr>
        <w:tabs>
          <w:tab w:val="num" w:pos="720"/>
        </w:tabs>
        <w:ind w:left="720" w:hanging="360"/>
      </w:pPr>
      <w:rPr>
        <w:rFonts w:ascii="Symbol" w:hAnsi="Symbol" w:hint="default"/>
      </w:rPr>
    </w:lvl>
    <w:lvl w:ilvl="1" w:tplc="B95EC484">
      <w:start w:val="1"/>
      <w:numFmt w:val="bullet"/>
      <w:lvlText w:val=""/>
      <w:lvlPicBulletId w:val="0"/>
      <w:lvlJc w:val="left"/>
      <w:pPr>
        <w:tabs>
          <w:tab w:val="num" w:pos="1440"/>
        </w:tabs>
        <w:ind w:left="1440" w:hanging="360"/>
      </w:pPr>
      <w:rPr>
        <w:rFonts w:ascii="Symbol" w:hAnsi="Symbol" w:hint="default"/>
      </w:rPr>
    </w:lvl>
    <w:lvl w:ilvl="2" w:tplc="96FCBC82">
      <w:start w:val="1"/>
      <w:numFmt w:val="bullet"/>
      <w:lvlText w:val=""/>
      <w:lvlPicBulletId w:val="0"/>
      <w:lvlJc w:val="left"/>
      <w:pPr>
        <w:tabs>
          <w:tab w:val="num" w:pos="2160"/>
        </w:tabs>
        <w:ind w:left="2160" w:hanging="360"/>
      </w:pPr>
      <w:rPr>
        <w:rFonts w:ascii="Symbol" w:hAnsi="Symbol" w:hint="default"/>
      </w:rPr>
    </w:lvl>
    <w:lvl w:ilvl="3" w:tplc="6B0C48CA">
      <w:start w:val="1"/>
      <w:numFmt w:val="bullet"/>
      <w:lvlText w:val=""/>
      <w:lvlPicBulletId w:val="0"/>
      <w:lvlJc w:val="left"/>
      <w:pPr>
        <w:tabs>
          <w:tab w:val="num" w:pos="2880"/>
        </w:tabs>
        <w:ind w:left="2880" w:hanging="360"/>
      </w:pPr>
      <w:rPr>
        <w:rFonts w:ascii="Symbol" w:hAnsi="Symbol" w:hint="default"/>
      </w:rPr>
    </w:lvl>
    <w:lvl w:ilvl="4" w:tplc="D620261C">
      <w:start w:val="1"/>
      <w:numFmt w:val="bullet"/>
      <w:lvlText w:val=""/>
      <w:lvlPicBulletId w:val="0"/>
      <w:lvlJc w:val="left"/>
      <w:pPr>
        <w:tabs>
          <w:tab w:val="num" w:pos="3600"/>
        </w:tabs>
        <w:ind w:left="3600" w:hanging="360"/>
      </w:pPr>
      <w:rPr>
        <w:rFonts w:ascii="Symbol" w:hAnsi="Symbol" w:hint="default"/>
      </w:rPr>
    </w:lvl>
    <w:lvl w:ilvl="5" w:tplc="559460EA">
      <w:start w:val="1"/>
      <w:numFmt w:val="bullet"/>
      <w:lvlText w:val=""/>
      <w:lvlPicBulletId w:val="0"/>
      <w:lvlJc w:val="left"/>
      <w:pPr>
        <w:tabs>
          <w:tab w:val="num" w:pos="4320"/>
        </w:tabs>
        <w:ind w:left="4320" w:hanging="360"/>
      </w:pPr>
      <w:rPr>
        <w:rFonts w:ascii="Symbol" w:hAnsi="Symbol" w:hint="default"/>
      </w:rPr>
    </w:lvl>
    <w:lvl w:ilvl="6" w:tplc="473AE744">
      <w:start w:val="1"/>
      <w:numFmt w:val="bullet"/>
      <w:lvlText w:val=""/>
      <w:lvlPicBulletId w:val="0"/>
      <w:lvlJc w:val="left"/>
      <w:pPr>
        <w:tabs>
          <w:tab w:val="num" w:pos="5040"/>
        </w:tabs>
        <w:ind w:left="5040" w:hanging="360"/>
      </w:pPr>
      <w:rPr>
        <w:rFonts w:ascii="Symbol" w:hAnsi="Symbol" w:hint="default"/>
      </w:rPr>
    </w:lvl>
    <w:lvl w:ilvl="7" w:tplc="A6520550">
      <w:start w:val="1"/>
      <w:numFmt w:val="bullet"/>
      <w:lvlText w:val=""/>
      <w:lvlPicBulletId w:val="0"/>
      <w:lvlJc w:val="left"/>
      <w:pPr>
        <w:tabs>
          <w:tab w:val="num" w:pos="5760"/>
        </w:tabs>
        <w:ind w:left="5760" w:hanging="360"/>
      </w:pPr>
      <w:rPr>
        <w:rFonts w:ascii="Symbol" w:hAnsi="Symbol" w:hint="default"/>
      </w:rPr>
    </w:lvl>
    <w:lvl w:ilvl="8" w:tplc="2E48FF7C">
      <w:start w:val="1"/>
      <w:numFmt w:val="bullet"/>
      <w:lvlText w:val=""/>
      <w:lvlPicBulletId w:val="0"/>
      <w:lvlJc w:val="left"/>
      <w:pPr>
        <w:tabs>
          <w:tab w:val="num" w:pos="6480"/>
        </w:tabs>
        <w:ind w:left="6480" w:hanging="360"/>
      </w:pPr>
      <w:rPr>
        <w:rFonts w:ascii="Symbol" w:hAnsi="Symbol" w:hint="default"/>
      </w:rPr>
    </w:lvl>
  </w:abstractNum>
  <w:abstractNum w:abstractNumId="8">
    <w:nsid w:val="1763545A"/>
    <w:multiLevelType w:val="hybridMultilevel"/>
    <w:tmpl w:val="CFB867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F3734F3"/>
    <w:multiLevelType w:val="hybridMultilevel"/>
    <w:tmpl w:val="1640E5AC"/>
    <w:lvl w:ilvl="0" w:tplc="8A5A1014">
      <w:start w:val="1"/>
      <w:numFmt w:val="bullet"/>
      <w:lvlText w:val=""/>
      <w:lvlPicBulletId w:val="0"/>
      <w:lvlJc w:val="left"/>
      <w:pPr>
        <w:tabs>
          <w:tab w:val="num" w:pos="720"/>
        </w:tabs>
        <w:ind w:left="720" w:hanging="360"/>
      </w:pPr>
      <w:rPr>
        <w:rFonts w:ascii="Symbol" w:hAnsi="Symbol" w:hint="default"/>
      </w:rPr>
    </w:lvl>
    <w:lvl w:ilvl="1" w:tplc="56C65420">
      <w:start w:val="1"/>
      <w:numFmt w:val="bullet"/>
      <w:lvlText w:val=""/>
      <w:lvlPicBulletId w:val="0"/>
      <w:lvlJc w:val="left"/>
      <w:pPr>
        <w:tabs>
          <w:tab w:val="num" w:pos="1440"/>
        </w:tabs>
        <w:ind w:left="1440" w:hanging="360"/>
      </w:pPr>
      <w:rPr>
        <w:rFonts w:ascii="Symbol" w:hAnsi="Symbol" w:hint="default"/>
      </w:rPr>
    </w:lvl>
    <w:lvl w:ilvl="2" w:tplc="CE3200DA">
      <w:start w:val="1"/>
      <w:numFmt w:val="bullet"/>
      <w:lvlText w:val=""/>
      <w:lvlPicBulletId w:val="0"/>
      <w:lvlJc w:val="left"/>
      <w:pPr>
        <w:tabs>
          <w:tab w:val="num" w:pos="2160"/>
        </w:tabs>
        <w:ind w:left="2160" w:hanging="360"/>
      </w:pPr>
      <w:rPr>
        <w:rFonts w:ascii="Symbol" w:hAnsi="Symbol" w:hint="default"/>
      </w:rPr>
    </w:lvl>
    <w:lvl w:ilvl="3" w:tplc="19E25F70">
      <w:start w:val="1"/>
      <w:numFmt w:val="bullet"/>
      <w:lvlText w:val=""/>
      <w:lvlPicBulletId w:val="0"/>
      <w:lvlJc w:val="left"/>
      <w:pPr>
        <w:tabs>
          <w:tab w:val="num" w:pos="2880"/>
        </w:tabs>
        <w:ind w:left="2880" w:hanging="360"/>
      </w:pPr>
      <w:rPr>
        <w:rFonts w:ascii="Symbol" w:hAnsi="Symbol" w:hint="default"/>
      </w:rPr>
    </w:lvl>
    <w:lvl w:ilvl="4" w:tplc="C594568C">
      <w:start w:val="1"/>
      <w:numFmt w:val="bullet"/>
      <w:lvlText w:val=""/>
      <w:lvlPicBulletId w:val="0"/>
      <w:lvlJc w:val="left"/>
      <w:pPr>
        <w:tabs>
          <w:tab w:val="num" w:pos="3600"/>
        </w:tabs>
        <w:ind w:left="3600" w:hanging="360"/>
      </w:pPr>
      <w:rPr>
        <w:rFonts w:ascii="Symbol" w:hAnsi="Symbol" w:hint="default"/>
      </w:rPr>
    </w:lvl>
    <w:lvl w:ilvl="5" w:tplc="B35C4164">
      <w:start w:val="1"/>
      <w:numFmt w:val="bullet"/>
      <w:lvlText w:val=""/>
      <w:lvlPicBulletId w:val="0"/>
      <w:lvlJc w:val="left"/>
      <w:pPr>
        <w:tabs>
          <w:tab w:val="num" w:pos="4320"/>
        </w:tabs>
        <w:ind w:left="4320" w:hanging="360"/>
      </w:pPr>
      <w:rPr>
        <w:rFonts w:ascii="Symbol" w:hAnsi="Symbol" w:hint="default"/>
      </w:rPr>
    </w:lvl>
    <w:lvl w:ilvl="6" w:tplc="0EB0D762">
      <w:start w:val="1"/>
      <w:numFmt w:val="bullet"/>
      <w:lvlText w:val=""/>
      <w:lvlPicBulletId w:val="0"/>
      <w:lvlJc w:val="left"/>
      <w:pPr>
        <w:tabs>
          <w:tab w:val="num" w:pos="5040"/>
        </w:tabs>
        <w:ind w:left="5040" w:hanging="360"/>
      </w:pPr>
      <w:rPr>
        <w:rFonts w:ascii="Symbol" w:hAnsi="Symbol" w:hint="default"/>
      </w:rPr>
    </w:lvl>
    <w:lvl w:ilvl="7" w:tplc="7DA4A43C">
      <w:start w:val="1"/>
      <w:numFmt w:val="bullet"/>
      <w:lvlText w:val=""/>
      <w:lvlPicBulletId w:val="0"/>
      <w:lvlJc w:val="left"/>
      <w:pPr>
        <w:tabs>
          <w:tab w:val="num" w:pos="5760"/>
        </w:tabs>
        <w:ind w:left="5760" w:hanging="360"/>
      </w:pPr>
      <w:rPr>
        <w:rFonts w:ascii="Symbol" w:hAnsi="Symbol" w:hint="default"/>
      </w:rPr>
    </w:lvl>
    <w:lvl w:ilvl="8" w:tplc="19BEE518">
      <w:start w:val="1"/>
      <w:numFmt w:val="bullet"/>
      <w:lvlText w:val=""/>
      <w:lvlPicBulletId w:val="0"/>
      <w:lvlJc w:val="left"/>
      <w:pPr>
        <w:tabs>
          <w:tab w:val="num" w:pos="6480"/>
        </w:tabs>
        <w:ind w:left="6480" w:hanging="360"/>
      </w:pPr>
      <w:rPr>
        <w:rFonts w:ascii="Symbol" w:hAnsi="Symbol" w:hint="default"/>
      </w:rPr>
    </w:lvl>
  </w:abstractNum>
  <w:abstractNum w:abstractNumId="10">
    <w:nsid w:val="22F42C59"/>
    <w:multiLevelType w:val="hybridMultilevel"/>
    <w:tmpl w:val="23303AA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AFF2B9E"/>
    <w:multiLevelType w:val="hybridMultilevel"/>
    <w:tmpl w:val="F80C9FEE"/>
    <w:lvl w:ilvl="0" w:tplc="E9FC0820">
      <w:start w:val="1"/>
      <w:numFmt w:val="bullet"/>
      <w:lvlText w:val=""/>
      <w:lvlPicBulletId w:val="0"/>
      <w:lvlJc w:val="left"/>
      <w:pPr>
        <w:tabs>
          <w:tab w:val="num" w:pos="720"/>
        </w:tabs>
        <w:ind w:left="720" w:hanging="360"/>
      </w:pPr>
      <w:rPr>
        <w:rFonts w:ascii="Symbol" w:hAnsi="Symbol" w:hint="default"/>
      </w:rPr>
    </w:lvl>
    <w:lvl w:ilvl="1" w:tplc="2C5654C2">
      <w:start w:val="1"/>
      <w:numFmt w:val="bullet"/>
      <w:lvlText w:val=""/>
      <w:lvlPicBulletId w:val="0"/>
      <w:lvlJc w:val="left"/>
      <w:pPr>
        <w:tabs>
          <w:tab w:val="num" w:pos="1440"/>
        </w:tabs>
        <w:ind w:left="1440" w:hanging="360"/>
      </w:pPr>
      <w:rPr>
        <w:rFonts w:ascii="Symbol" w:hAnsi="Symbol" w:hint="default"/>
      </w:rPr>
    </w:lvl>
    <w:lvl w:ilvl="2" w:tplc="0DCEEA0C">
      <w:start w:val="1"/>
      <w:numFmt w:val="bullet"/>
      <w:lvlText w:val=""/>
      <w:lvlPicBulletId w:val="0"/>
      <w:lvlJc w:val="left"/>
      <w:pPr>
        <w:tabs>
          <w:tab w:val="num" w:pos="2160"/>
        </w:tabs>
        <w:ind w:left="2160" w:hanging="360"/>
      </w:pPr>
      <w:rPr>
        <w:rFonts w:ascii="Symbol" w:hAnsi="Symbol" w:hint="default"/>
      </w:rPr>
    </w:lvl>
    <w:lvl w:ilvl="3" w:tplc="95E03BC0">
      <w:start w:val="1"/>
      <w:numFmt w:val="bullet"/>
      <w:lvlText w:val=""/>
      <w:lvlPicBulletId w:val="0"/>
      <w:lvlJc w:val="left"/>
      <w:pPr>
        <w:tabs>
          <w:tab w:val="num" w:pos="2880"/>
        </w:tabs>
        <w:ind w:left="2880" w:hanging="360"/>
      </w:pPr>
      <w:rPr>
        <w:rFonts w:ascii="Symbol" w:hAnsi="Symbol" w:hint="default"/>
      </w:rPr>
    </w:lvl>
    <w:lvl w:ilvl="4" w:tplc="A760ACDC">
      <w:start w:val="1"/>
      <w:numFmt w:val="bullet"/>
      <w:lvlText w:val=""/>
      <w:lvlPicBulletId w:val="0"/>
      <w:lvlJc w:val="left"/>
      <w:pPr>
        <w:tabs>
          <w:tab w:val="num" w:pos="3600"/>
        </w:tabs>
        <w:ind w:left="3600" w:hanging="360"/>
      </w:pPr>
      <w:rPr>
        <w:rFonts w:ascii="Symbol" w:hAnsi="Symbol" w:hint="default"/>
      </w:rPr>
    </w:lvl>
    <w:lvl w:ilvl="5" w:tplc="FDD8EFE0">
      <w:start w:val="1"/>
      <w:numFmt w:val="bullet"/>
      <w:lvlText w:val=""/>
      <w:lvlPicBulletId w:val="0"/>
      <w:lvlJc w:val="left"/>
      <w:pPr>
        <w:tabs>
          <w:tab w:val="num" w:pos="4320"/>
        </w:tabs>
        <w:ind w:left="4320" w:hanging="360"/>
      </w:pPr>
      <w:rPr>
        <w:rFonts w:ascii="Symbol" w:hAnsi="Symbol" w:hint="default"/>
      </w:rPr>
    </w:lvl>
    <w:lvl w:ilvl="6" w:tplc="1DDE3350">
      <w:start w:val="1"/>
      <w:numFmt w:val="bullet"/>
      <w:lvlText w:val=""/>
      <w:lvlPicBulletId w:val="0"/>
      <w:lvlJc w:val="left"/>
      <w:pPr>
        <w:tabs>
          <w:tab w:val="num" w:pos="5040"/>
        </w:tabs>
        <w:ind w:left="5040" w:hanging="360"/>
      </w:pPr>
      <w:rPr>
        <w:rFonts w:ascii="Symbol" w:hAnsi="Symbol" w:hint="default"/>
      </w:rPr>
    </w:lvl>
    <w:lvl w:ilvl="7" w:tplc="CDA4A792">
      <w:start w:val="1"/>
      <w:numFmt w:val="bullet"/>
      <w:lvlText w:val=""/>
      <w:lvlPicBulletId w:val="0"/>
      <w:lvlJc w:val="left"/>
      <w:pPr>
        <w:tabs>
          <w:tab w:val="num" w:pos="5760"/>
        </w:tabs>
        <w:ind w:left="5760" w:hanging="360"/>
      </w:pPr>
      <w:rPr>
        <w:rFonts w:ascii="Symbol" w:hAnsi="Symbol" w:hint="default"/>
      </w:rPr>
    </w:lvl>
    <w:lvl w:ilvl="8" w:tplc="139A7FD0">
      <w:start w:val="1"/>
      <w:numFmt w:val="bullet"/>
      <w:lvlText w:val=""/>
      <w:lvlPicBulletId w:val="0"/>
      <w:lvlJc w:val="left"/>
      <w:pPr>
        <w:tabs>
          <w:tab w:val="num" w:pos="6480"/>
        </w:tabs>
        <w:ind w:left="6480" w:hanging="360"/>
      </w:pPr>
      <w:rPr>
        <w:rFonts w:ascii="Symbol" w:hAnsi="Symbol" w:hint="default"/>
      </w:rPr>
    </w:lvl>
  </w:abstractNum>
  <w:abstractNum w:abstractNumId="12">
    <w:nsid w:val="2CA90952"/>
    <w:multiLevelType w:val="hybridMultilevel"/>
    <w:tmpl w:val="78FCDEDE"/>
    <w:lvl w:ilvl="0" w:tplc="8A16DE0C">
      <w:start w:val="1"/>
      <w:numFmt w:val="bullet"/>
      <w:lvlText w:val=""/>
      <w:lvlPicBulletId w:val="0"/>
      <w:lvlJc w:val="left"/>
      <w:pPr>
        <w:tabs>
          <w:tab w:val="num" w:pos="720"/>
        </w:tabs>
        <w:ind w:left="720" w:hanging="360"/>
      </w:pPr>
      <w:rPr>
        <w:rFonts w:ascii="Symbol" w:hAnsi="Symbol" w:hint="default"/>
      </w:rPr>
    </w:lvl>
    <w:lvl w:ilvl="1" w:tplc="22626138">
      <w:start w:val="1"/>
      <w:numFmt w:val="bullet"/>
      <w:lvlText w:val=""/>
      <w:lvlPicBulletId w:val="0"/>
      <w:lvlJc w:val="left"/>
      <w:pPr>
        <w:tabs>
          <w:tab w:val="num" w:pos="1440"/>
        </w:tabs>
        <w:ind w:left="1440" w:hanging="360"/>
      </w:pPr>
      <w:rPr>
        <w:rFonts w:ascii="Symbol" w:hAnsi="Symbol" w:hint="default"/>
      </w:rPr>
    </w:lvl>
    <w:lvl w:ilvl="2" w:tplc="0598F8E0">
      <w:start w:val="1"/>
      <w:numFmt w:val="bullet"/>
      <w:lvlText w:val=""/>
      <w:lvlPicBulletId w:val="0"/>
      <w:lvlJc w:val="left"/>
      <w:pPr>
        <w:tabs>
          <w:tab w:val="num" w:pos="2160"/>
        </w:tabs>
        <w:ind w:left="2160" w:hanging="360"/>
      </w:pPr>
      <w:rPr>
        <w:rFonts w:ascii="Symbol" w:hAnsi="Symbol" w:hint="default"/>
      </w:rPr>
    </w:lvl>
    <w:lvl w:ilvl="3" w:tplc="4536B166">
      <w:start w:val="1"/>
      <w:numFmt w:val="bullet"/>
      <w:lvlText w:val=""/>
      <w:lvlPicBulletId w:val="0"/>
      <w:lvlJc w:val="left"/>
      <w:pPr>
        <w:tabs>
          <w:tab w:val="num" w:pos="2880"/>
        </w:tabs>
        <w:ind w:left="2880" w:hanging="360"/>
      </w:pPr>
      <w:rPr>
        <w:rFonts w:ascii="Symbol" w:hAnsi="Symbol" w:hint="default"/>
      </w:rPr>
    </w:lvl>
    <w:lvl w:ilvl="4" w:tplc="0A12B1E2">
      <w:start w:val="1"/>
      <w:numFmt w:val="bullet"/>
      <w:lvlText w:val=""/>
      <w:lvlPicBulletId w:val="0"/>
      <w:lvlJc w:val="left"/>
      <w:pPr>
        <w:tabs>
          <w:tab w:val="num" w:pos="3600"/>
        </w:tabs>
        <w:ind w:left="3600" w:hanging="360"/>
      </w:pPr>
      <w:rPr>
        <w:rFonts w:ascii="Symbol" w:hAnsi="Symbol" w:hint="default"/>
      </w:rPr>
    </w:lvl>
    <w:lvl w:ilvl="5" w:tplc="C82A6C44">
      <w:start w:val="1"/>
      <w:numFmt w:val="bullet"/>
      <w:lvlText w:val=""/>
      <w:lvlPicBulletId w:val="0"/>
      <w:lvlJc w:val="left"/>
      <w:pPr>
        <w:tabs>
          <w:tab w:val="num" w:pos="4320"/>
        </w:tabs>
        <w:ind w:left="4320" w:hanging="360"/>
      </w:pPr>
      <w:rPr>
        <w:rFonts w:ascii="Symbol" w:hAnsi="Symbol" w:hint="default"/>
      </w:rPr>
    </w:lvl>
    <w:lvl w:ilvl="6" w:tplc="F6745A86">
      <w:start w:val="1"/>
      <w:numFmt w:val="bullet"/>
      <w:lvlText w:val=""/>
      <w:lvlPicBulletId w:val="0"/>
      <w:lvlJc w:val="left"/>
      <w:pPr>
        <w:tabs>
          <w:tab w:val="num" w:pos="5040"/>
        </w:tabs>
        <w:ind w:left="5040" w:hanging="360"/>
      </w:pPr>
      <w:rPr>
        <w:rFonts w:ascii="Symbol" w:hAnsi="Symbol" w:hint="default"/>
      </w:rPr>
    </w:lvl>
    <w:lvl w:ilvl="7" w:tplc="36527966">
      <w:start w:val="1"/>
      <w:numFmt w:val="bullet"/>
      <w:lvlText w:val=""/>
      <w:lvlPicBulletId w:val="0"/>
      <w:lvlJc w:val="left"/>
      <w:pPr>
        <w:tabs>
          <w:tab w:val="num" w:pos="5760"/>
        </w:tabs>
        <w:ind w:left="5760" w:hanging="360"/>
      </w:pPr>
      <w:rPr>
        <w:rFonts w:ascii="Symbol" w:hAnsi="Symbol" w:hint="default"/>
      </w:rPr>
    </w:lvl>
    <w:lvl w:ilvl="8" w:tplc="B5449646">
      <w:start w:val="1"/>
      <w:numFmt w:val="bullet"/>
      <w:lvlText w:val=""/>
      <w:lvlPicBulletId w:val="0"/>
      <w:lvlJc w:val="left"/>
      <w:pPr>
        <w:tabs>
          <w:tab w:val="num" w:pos="6480"/>
        </w:tabs>
        <w:ind w:left="6480" w:hanging="360"/>
      </w:pPr>
      <w:rPr>
        <w:rFonts w:ascii="Symbol" w:hAnsi="Symbol" w:hint="default"/>
      </w:rPr>
    </w:lvl>
  </w:abstractNum>
  <w:abstractNum w:abstractNumId="13">
    <w:nsid w:val="32F50EAF"/>
    <w:multiLevelType w:val="hybridMultilevel"/>
    <w:tmpl w:val="7892FB62"/>
    <w:lvl w:ilvl="0" w:tplc="0C090005">
      <w:start w:val="1"/>
      <w:numFmt w:val="bullet"/>
      <w:lvlText w:val=""/>
      <w:lvlJc w:val="left"/>
      <w:pPr>
        <w:tabs>
          <w:tab w:val="num" w:pos="720"/>
        </w:tabs>
        <w:ind w:left="720" w:hanging="360"/>
      </w:pPr>
      <w:rPr>
        <w:rFonts w:ascii="Wingdings" w:hAnsi="Wingdings" w:hint="default"/>
      </w:rPr>
    </w:lvl>
    <w:lvl w:ilvl="1" w:tplc="4BE611A6">
      <w:start w:val="1"/>
      <w:numFmt w:val="bullet"/>
      <w:lvlText w:val=""/>
      <w:lvlPicBulletId w:val="0"/>
      <w:lvlJc w:val="left"/>
      <w:pPr>
        <w:tabs>
          <w:tab w:val="num" w:pos="1440"/>
        </w:tabs>
        <w:ind w:left="1440" w:hanging="360"/>
      </w:pPr>
      <w:rPr>
        <w:rFonts w:ascii="Symbol" w:hAnsi="Symbol" w:hint="default"/>
      </w:rPr>
    </w:lvl>
    <w:lvl w:ilvl="2" w:tplc="5EF43BC8">
      <w:start w:val="1"/>
      <w:numFmt w:val="bullet"/>
      <w:lvlText w:val=""/>
      <w:lvlPicBulletId w:val="0"/>
      <w:lvlJc w:val="left"/>
      <w:pPr>
        <w:tabs>
          <w:tab w:val="num" w:pos="2160"/>
        </w:tabs>
        <w:ind w:left="2160" w:hanging="360"/>
      </w:pPr>
      <w:rPr>
        <w:rFonts w:ascii="Symbol" w:hAnsi="Symbol" w:hint="default"/>
      </w:rPr>
    </w:lvl>
    <w:lvl w:ilvl="3" w:tplc="D56620B6">
      <w:start w:val="1"/>
      <w:numFmt w:val="bullet"/>
      <w:lvlText w:val=""/>
      <w:lvlPicBulletId w:val="0"/>
      <w:lvlJc w:val="left"/>
      <w:pPr>
        <w:tabs>
          <w:tab w:val="num" w:pos="2880"/>
        </w:tabs>
        <w:ind w:left="2880" w:hanging="360"/>
      </w:pPr>
      <w:rPr>
        <w:rFonts w:ascii="Symbol" w:hAnsi="Symbol" w:hint="default"/>
      </w:rPr>
    </w:lvl>
    <w:lvl w:ilvl="4" w:tplc="724AFC34">
      <w:start w:val="1"/>
      <w:numFmt w:val="bullet"/>
      <w:lvlText w:val=""/>
      <w:lvlPicBulletId w:val="0"/>
      <w:lvlJc w:val="left"/>
      <w:pPr>
        <w:tabs>
          <w:tab w:val="num" w:pos="3600"/>
        </w:tabs>
        <w:ind w:left="3600" w:hanging="360"/>
      </w:pPr>
      <w:rPr>
        <w:rFonts w:ascii="Symbol" w:hAnsi="Symbol" w:hint="default"/>
      </w:rPr>
    </w:lvl>
    <w:lvl w:ilvl="5" w:tplc="DAE06634">
      <w:start w:val="1"/>
      <w:numFmt w:val="bullet"/>
      <w:lvlText w:val=""/>
      <w:lvlPicBulletId w:val="0"/>
      <w:lvlJc w:val="left"/>
      <w:pPr>
        <w:tabs>
          <w:tab w:val="num" w:pos="4320"/>
        </w:tabs>
        <w:ind w:left="4320" w:hanging="360"/>
      </w:pPr>
      <w:rPr>
        <w:rFonts w:ascii="Symbol" w:hAnsi="Symbol" w:hint="default"/>
      </w:rPr>
    </w:lvl>
    <w:lvl w:ilvl="6" w:tplc="4638640A">
      <w:start w:val="1"/>
      <w:numFmt w:val="bullet"/>
      <w:lvlText w:val=""/>
      <w:lvlPicBulletId w:val="0"/>
      <w:lvlJc w:val="left"/>
      <w:pPr>
        <w:tabs>
          <w:tab w:val="num" w:pos="5040"/>
        </w:tabs>
        <w:ind w:left="5040" w:hanging="360"/>
      </w:pPr>
      <w:rPr>
        <w:rFonts w:ascii="Symbol" w:hAnsi="Symbol" w:hint="default"/>
      </w:rPr>
    </w:lvl>
    <w:lvl w:ilvl="7" w:tplc="2F7050BC">
      <w:start w:val="1"/>
      <w:numFmt w:val="bullet"/>
      <w:lvlText w:val=""/>
      <w:lvlPicBulletId w:val="0"/>
      <w:lvlJc w:val="left"/>
      <w:pPr>
        <w:tabs>
          <w:tab w:val="num" w:pos="5760"/>
        </w:tabs>
        <w:ind w:left="5760" w:hanging="360"/>
      </w:pPr>
      <w:rPr>
        <w:rFonts w:ascii="Symbol" w:hAnsi="Symbol" w:hint="default"/>
      </w:rPr>
    </w:lvl>
    <w:lvl w:ilvl="8" w:tplc="D59EB0C8">
      <w:start w:val="1"/>
      <w:numFmt w:val="bullet"/>
      <w:lvlText w:val=""/>
      <w:lvlPicBulletId w:val="0"/>
      <w:lvlJc w:val="left"/>
      <w:pPr>
        <w:tabs>
          <w:tab w:val="num" w:pos="6480"/>
        </w:tabs>
        <w:ind w:left="6480" w:hanging="360"/>
      </w:pPr>
      <w:rPr>
        <w:rFonts w:ascii="Symbol" w:hAnsi="Symbol" w:hint="default"/>
      </w:rPr>
    </w:lvl>
  </w:abstractNum>
  <w:abstractNum w:abstractNumId="14">
    <w:nsid w:val="39BB7E02"/>
    <w:multiLevelType w:val="hybridMultilevel"/>
    <w:tmpl w:val="E34807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C555B1F"/>
    <w:multiLevelType w:val="hybridMultilevel"/>
    <w:tmpl w:val="D8689848"/>
    <w:lvl w:ilvl="0" w:tplc="720460D0">
      <w:start w:val="1"/>
      <w:numFmt w:val="bullet"/>
      <w:lvlText w:val=""/>
      <w:lvlPicBulletId w:val="0"/>
      <w:lvlJc w:val="left"/>
      <w:pPr>
        <w:tabs>
          <w:tab w:val="num" w:pos="720"/>
        </w:tabs>
        <w:ind w:left="720" w:hanging="360"/>
      </w:pPr>
      <w:rPr>
        <w:rFonts w:ascii="Symbol" w:hAnsi="Symbol" w:hint="default"/>
      </w:rPr>
    </w:lvl>
    <w:lvl w:ilvl="1" w:tplc="63E60B8C">
      <w:start w:val="1"/>
      <w:numFmt w:val="bullet"/>
      <w:lvlText w:val=""/>
      <w:lvlPicBulletId w:val="0"/>
      <w:lvlJc w:val="left"/>
      <w:pPr>
        <w:tabs>
          <w:tab w:val="num" w:pos="1440"/>
        </w:tabs>
        <w:ind w:left="1440" w:hanging="360"/>
      </w:pPr>
      <w:rPr>
        <w:rFonts w:ascii="Symbol" w:hAnsi="Symbol" w:hint="default"/>
      </w:rPr>
    </w:lvl>
    <w:lvl w:ilvl="2" w:tplc="687AAE9C">
      <w:start w:val="1"/>
      <w:numFmt w:val="bullet"/>
      <w:lvlText w:val=""/>
      <w:lvlPicBulletId w:val="0"/>
      <w:lvlJc w:val="left"/>
      <w:pPr>
        <w:tabs>
          <w:tab w:val="num" w:pos="2160"/>
        </w:tabs>
        <w:ind w:left="2160" w:hanging="360"/>
      </w:pPr>
      <w:rPr>
        <w:rFonts w:ascii="Symbol" w:hAnsi="Symbol" w:hint="default"/>
      </w:rPr>
    </w:lvl>
    <w:lvl w:ilvl="3" w:tplc="1346AFE2">
      <w:start w:val="1"/>
      <w:numFmt w:val="bullet"/>
      <w:lvlText w:val=""/>
      <w:lvlPicBulletId w:val="0"/>
      <w:lvlJc w:val="left"/>
      <w:pPr>
        <w:tabs>
          <w:tab w:val="num" w:pos="2880"/>
        </w:tabs>
        <w:ind w:left="2880" w:hanging="360"/>
      </w:pPr>
      <w:rPr>
        <w:rFonts w:ascii="Symbol" w:hAnsi="Symbol" w:hint="default"/>
      </w:rPr>
    </w:lvl>
    <w:lvl w:ilvl="4" w:tplc="F3F82326">
      <w:start w:val="1"/>
      <w:numFmt w:val="bullet"/>
      <w:lvlText w:val=""/>
      <w:lvlPicBulletId w:val="0"/>
      <w:lvlJc w:val="left"/>
      <w:pPr>
        <w:tabs>
          <w:tab w:val="num" w:pos="3600"/>
        </w:tabs>
        <w:ind w:left="3600" w:hanging="360"/>
      </w:pPr>
      <w:rPr>
        <w:rFonts w:ascii="Symbol" w:hAnsi="Symbol" w:hint="default"/>
      </w:rPr>
    </w:lvl>
    <w:lvl w:ilvl="5" w:tplc="ADD2E824">
      <w:start w:val="1"/>
      <w:numFmt w:val="bullet"/>
      <w:lvlText w:val=""/>
      <w:lvlPicBulletId w:val="0"/>
      <w:lvlJc w:val="left"/>
      <w:pPr>
        <w:tabs>
          <w:tab w:val="num" w:pos="4320"/>
        </w:tabs>
        <w:ind w:left="4320" w:hanging="360"/>
      </w:pPr>
      <w:rPr>
        <w:rFonts w:ascii="Symbol" w:hAnsi="Symbol" w:hint="default"/>
      </w:rPr>
    </w:lvl>
    <w:lvl w:ilvl="6" w:tplc="30C419C0">
      <w:start w:val="1"/>
      <w:numFmt w:val="bullet"/>
      <w:lvlText w:val=""/>
      <w:lvlPicBulletId w:val="0"/>
      <w:lvlJc w:val="left"/>
      <w:pPr>
        <w:tabs>
          <w:tab w:val="num" w:pos="5040"/>
        </w:tabs>
        <w:ind w:left="5040" w:hanging="360"/>
      </w:pPr>
      <w:rPr>
        <w:rFonts w:ascii="Symbol" w:hAnsi="Symbol" w:hint="default"/>
      </w:rPr>
    </w:lvl>
    <w:lvl w:ilvl="7" w:tplc="3A900260">
      <w:start w:val="1"/>
      <w:numFmt w:val="bullet"/>
      <w:lvlText w:val=""/>
      <w:lvlPicBulletId w:val="0"/>
      <w:lvlJc w:val="left"/>
      <w:pPr>
        <w:tabs>
          <w:tab w:val="num" w:pos="5760"/>
        </w:tabs>
        <w:ind w:left="5760" w:hanging="360"/>
      </w:pPr>
      <w:rPr>
        <w:rFonts w:ascii="Symbol" w:hAnsi="Symbol" w:hint="default"/>
      </w:rPr>
    </w:lvl>
    <w:lvl w:ilvl="8" w:tplc="566CC3DE">
      <w:start w:val="1"/>
      <w:numFmt w:val="bullet"/>
      <w:lvlText w:val=""/>
      <w:lvlPicBulletId w:val="0"/>
      <w:lvlJc w:val="left"/>
      <w:pPr>
        <w:tabs>
          <w:tab w:val="num" w:pos="6480"/>
        </w:tabs>
        <w:ind w:left="6480" w:hanging="360"/>
      </w:pPr>
      <w:rPr>
        <w:rFonts w:ascii="Symbol" w:hAnsi="Symbol" w:hint="default"/>
      </w:rPr>
    </w:lvl>
  </w:abstractNum>
  <w:abstractNum w:abstractNumId="16">
    <w:nsid w:val="3C623D62"/>
    <w:multiLevelType w:val="multilevel"/>
    <w:tmpl w:val="1E867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D87079"/>
    <w:multiLevelType w:val="hybridMultilevel"/>
    <w:tmpl w:val="375E9188"/>
    <w:lvl w:ilvl="0" w:tplc="9CAE37BC">
      <w:start w:val="1"/>
      <w:numFmt w:val="bullet"/>
      <w:lvlText w:val=""/>
      <w:lvlPicBulletId w:val="0"/>
      <w:lvlJc w:val="left"/>
      <w:pPr>
        <w:tabs>
          <w:tab w:val="num" w:pos="720"/>
        </w:tabs>
        <w:ind w:left="720" w:hanging="360"/>
      </w:pPr>
      <w:rPr>
        <w:rFonts w:ascii="Symbol" w:hAnsi="Symbol" w:hint="default"/>
      </w:rPr>
    </w:lvl>
    <w:lvl w:ilvl="1" w:tplc="B66CCC0E">
      <w:start w:val="1"/>
      <w:numFmt w:val="bullet"/>
      <w:lvlText w:val=""/>
      <w:lvlPicBulletId w:val="0"/>
      <w:lvlJc w:val="left"/>
      <w:pPr>
        <w:tabs>
          <w:tab w:val="num" w:pos="1440"/>
        </w:tabs>
        <w:ind w:left="1440" w:hanging="360"/>
      </w:pPr>
      <w:rPr>
        <w:rFonts w:ascii="Symbol" w:hAnsi="Symbol" w:hint="default"/>
      </w:rPr>
    </w:lvl>
    <w:lvl w:ilvl="2" w:tplc="E8A24966">
      <w:start w:val="1"/>
      <w:numFmt w:val="bullet"/>
      <w:lvlText w:val=""/>
      <w:lvlPicBulletId w:val="0"/>
      <w:lvlJc w:val="left"/>
      <w:pPr>
        <w:tabs>
          <w:tab w:val="num" w:pos="2160"/>
        </w:tabs>
        <w:ind w:left="2160" w:hanging="360"/>
      </w:pPr>
      <w:rPr>
        <w:rFonts w:ascii="Symbol" w:hAnsi="Symbol" w:hint="default"/>
      </w:rPr>
    </w:lvl>
    <w:lvl w:ilvl="3" w:tplc="26CEF8CE">
      <w:start w:val="1"/>
      <w:numFmt w:val="bullet"/>
      <w:lvlText w:val=""/>
      <w:lvlPicBulletId w:val="0"/>
      <w:lvlJc w:val="left"/>
      <w:pPr>
        <w:tabs>
          <w:tab w:val="num" w:pos="2880"/>
        </w:tabs>
        <w:ind w:left="2880" w:hanging="360"/>
      </w:pPr>
      <w:rPr>
        <w:rFonts w:ascii="Symbol" w:hAnsi="Symbol" w:hint="default"/>
      </w:rPr>
    </w:lvl>
    <w:lvl w:ilvl="4" w:tplc="7FEABB72">
      <w:start w:val="1"/>
      <w:numFmt w:val="bullet"/>
      <w:lvlText w:val=""/>
      <w:lvlPicBulletId w:val="0"/>
      <w:lvlJc w:val="left"/>
      <w:pPr>
        <w:tabs>
          <w:tab w:val="num" w:pos="3600"/>
        </w:tabs>
        <w:ind w:left="3600" w:hanging="360"/>
      </w:pPr>
      <w:rPr>
        <w:rFonts w:ascii="Symbol" w:hAnsi="Symbol" w:hint="default"/>
      </w:rPr>
    </w:lvl>
    <w:lvl w:ilvl="5" w:tplc="AC9AFC72">
      <w:start w:val="1"/>
      <w:numFmt w:val="bullet"/>
      <w:lvlText w:val=""/>
      <w:lvlPicBulletId w:val="0"/>
      <w:lvlJc w:val="left"/>
      <w:pPr>
        <w:tabs>
          <w:tab w:val="num" w:pos="4320"/>
        </w:tabs>
        <w:ind w:left="4320" w:hanging="360"/>
      </w:pPr>
      <w:rPr>
        <w:rFonts w:ascii="Symbol" w:hAnsi="Symbol" w:hint="default"/>
      </w:rPr>
    </w:lvl>
    <w:lvl w:ilvl="6" w:tplc="3B966CCA">
      <w:start w:val="1"/>
      <w:numFmt w:val="bullet"/>
      <w:lvlText w:val=""/>
      <w:lvlPicBulletId w:val="0"/>
      <w:lvlJc w:val="left"/>
      <w:pPr>
        <w:tabs>
          <w:tab w:val="num" w:pos="5040"/>
        </w:tabs>
        <w:ind w:left="5040" w:hanging="360"/>
      </w:pPr>
      <w:rPr>
        <w:rFonts w:ascii="Symbol" w:hAnsi="Symbol" w:hint="default"/>
      </w:rPr>
    </w:lvl>
    <w:lvl w:ilvl="7" w:tplc="027494BA">
      <w:start w:val="1"/>
      <w:numFmt w:val="bullet"/>
      <w:lvlText w:val=""/>
      <w:lvlPicBulletId w:val="0"/>
      <w:lvlJc w:val="left"/>
      <w:pPr>
        <w:tabs>
          <w:tab w:val="num" w:pos="5760"/>
        </w:tabs>
        <w:ind w:left="5760" w:hanging="360"/>
      </w:pPr>
      <w:rPr>
        <w:rFonts w:ascii="Symbol" w:hAnsi="Symbol" w:hint="default"/>
      </w:rPr>
    </w:lvl>
    <w:lvl w:ilvl="8" w:tplc="0706D708">
      <w:start w:val="1"/>
      <w:numFmt w:val="bullet"/>
      <w:lvlText w:val=""/>
      <w:lvlPicBulletId w:val="0"/>
      <w:lvlJc w:val="left"/>
      <w:pPr>
        <w:tabs>
          <w:tab w:val="num" w:pos="6480"/>
        </w:tabs>
        <w:ind w:left="6480" w:hanging="360"/>
      </w:pPr>
      <w:rPr>
        <w:rFonts w:ascii="Symbol" w:hAnsi="Symbol" w:hint="default"/>
      </w:rPr>
    </w:lvl>
  </w:abstractNum>
  <w:abstractNum w:abstractNumId="18">
    <w:nsid w:val="3D507935"/>
    <w:multiLevelType w:val="hybridMultilevel"/>
    <w:tmpl w:val="75C6CAEE"/>
    <w:lvl w:ilvl="0" w:tplc="992A5BA0">
      <w:start w:val="1"/>
      <w:numFmt w:val="bullet"/>
      <w:lvlText w:val=""/>
      <w:lvlPicBulletId w:val="0"/>
      <w:lvlJc w:val="left"/>
      <w:pPr>
        <w:tabs>
          <w:tab w:val="num" w:pos="720"/>
        </w:tabs>
        <w:ind w:left="720" w:hanging="360"/>
      </w:pPr>
      <w:rPr>
        <w:rFonts w:ascii="Symbol" w:hAnsi="Symbol" w:hint="default"/>
      </w:rPr>
    </w:lvl>
    <w:lvl w:ilvl="1" w:tplc="A0C63B1A">
      <w:start w:val="1"/>
      <w:numFmt w:val="bullet"/>
      <w:lvlText w:val=""/>
      <w:lvlPicBulletId w:val="0"/>
      <w:lvlJc w:val="left"/>
      <w:pPr>
        <w:tabs>
          <w:tab w:val="num" w:pos="1440"/>
        </w:tabs>
        <w:ind w:left="1440" w:hanging="360"/>
      </w:pPr>
      <w:rPr>
        <w:rFonts w:ascii="Symbol" w:hAnsi="Symbol" w:hint="default"/>
      </w:rPr>
    </w:lvl>
    <w:lvl w:ilvl="2" w:tplc="E4CCE412">
      <w:start w:val="1"/>
      <w:numFmt w:val="bullet"/>
      <w:lvlText w:val=""/>
      <w:lvlPicBulletId w:val="0"/>
      <w:lvlJc w:val="left"/>
      <w:pPr>
        <w:tabs>
          <w:tab w:val="num" w:pos="2160"/>
        </w:tabs>
        <w:ind w:left="2160" w:hanging="360"/>
      </w:pPr>
      <w:rPr>
        <w:rFonts w:ascii="Symbol" w:hAnsi="Symbol" w:hint="default"/>
      </w:rPr>
    </w:lvl>
    <w:lvl w:ilvl="3" w:tplc="3D04207A">
      <w:start w:val="1"/>
      <w:numFmt w:val="bullet"/>
      <w:lvlText w:val=""/>
      <w:lvlPicBulletId w:val="0"/>
      <w:lvlJc w:val="left"/>
      <w:pPr>
        <w:tabs>
          <w:tab w:val="num" w:pos="2880"/>
        </w:tabs>
        <w:ind w:left="2880" w:hanging="360"/>
      </w:pPr>
      <w:rPr>
        <w:rFonts w:ascii="Symbol" w:hAnsi="Symbol" w:hint="default"/>
      </w:rPr>
    </w:lvl>
    <w:lvl w:ilvl="4" w:tplc="2AB27188">
      <w:start w:val="1"/>
      <w:numFmt w:val="bullet"/>
      <w:lvlText w:val=""/>
      <w:lvlPicBulletId w:val="0"/>
      <w:lvlJc w:val="left"/>
      <w:pPr>
        <w:tabs>
          <w:tab w:val="num" w:pos="3600"/>
        </w:tabs>
        <w:ind w:left="3600" w:hanging="360"/>
      </w:pPr>
      <w:rPr>
        <w:rFonts w:ascii="Symbol" w:hAnsi="Symbol" w:hint="default"/>
      </w:rPr>
    </w:lvl>
    <w:lvl w:ilvl="5" w:tplc="C8BC772C">
      <w:start w:val="1"/>
      <w:numFmt w:val="bullet"/>
      <w:lvlText w:val=""/>
      <w:lvlPicBulletId w:val="0"/>
      <w:lvlJc w:val="left"/>
      <w:pPr>
        <w:tabs>
          <w:tab w:val="num" w:pos="4320"/>
        </w:tabs>
        <w:ind w:left="4320" w:hanging="360"/>
      </w:pPr>
      <w:rPr>
        <w:rFonts w:ascii="Symbol" w:hAnsi="Symbol" w:hint="default"/>
      </w:rPr>
    </w:lvl>
    <w:lvl w:ilvl="6" w:tplc="372AA60C">
      <w:start w:val="1"/>
      <w:numFmt w:val="bullet"/>
      <w:lvlText w:val=""/>
      <w:lvlPicBulletId w:val="0"/>
      <w:lvlJc w:val="left"/>
      <w:pPr>
        <w:tabs>
          <w:tab w:val="num" w:pos="5040"/>
        </w:tabs>
        <w:ind w:left="5040" w:hanging="360"/>
      </w:pPr>
      <w:rPr>
        <w:rFonts w:ascii="Symbol" w:hAnsi="Symbol" w:hint="default"/>
      </w:rPr>
    </w:lvl>
    <w:lvl w:ilvl="7" w:tplc="BA4C7DDE">
      <w:start w:val="1"/>
      <w:numFmt w:val="bullet"/>
      <w:lvlText w:val=""/>
      <w:lvlPicBulletId w:val="0"/>
      <w:lvlJc w:val="left"/>
      <w:pPr>
        <w:tabs>
          <w:tab w:val="num" w:pos="5760"/>
        </w:tabs>
        <w:ind w:left="5760" w:hanging="360"/>
      </w:pPr>
      <w:rPr>
        <w:rFonts w:ascii="Symbol" w:hAnsi="Symbol" w:hint="default"/>
      </w:rPr>
    </w:lvl>
    <w:lvl w:ilvl="8" w:tplc="36B0683A">
      <w:start w:val="1"/>
      <w:numFmt w:val="bullet"/>
      <w:lvlText w:val=""/>
      <w:lvlPicBulletId w:val="0"/>
      <w:lvlJc w:val="left"/>
      <w:pPr>
        <w:tabs>
          <w:tab w:val="num" w:pos="6480"/>
        </w:tabs>
        <w:ind w:left="6480" w:hanging="360"/>
      </w:pPr>
      <w:rPr>
        <w:rFonts w:ascii="Symbol" w:hAnsi="Symbol" w:hint="default"/>
      </w:rPr>
    </w:lvl>
  </w:abstractNum>
  <w:abstractNum w:abstractNumId="19">
    <w:nsid w:val="3DF6361D"/>
    <w:multiLevelType w:val="multilevel"/>
    <w:tmpl w:val="6CDE0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EEA6259"/>
    <w:multiLevelType w:val="hybridMultilevel"/>
    <w:tmpl w:val="8EEC755A"/>
    <w:lvl w:ilvl="0" w:tplc="0C090005">
      <w:start w:val="1"/>
      <w:numFmt w:val="bullet"/>
      <w:lvlText w:val=""/>
      <w:lvlJc w:val="left"/>
      <w:pPr>
        <w:tabs>
          <w:tab w:val="num" w:pos="720"/>
        </w:tabs>
        <w:ind w:left="720" w:hanging="360"/>
      </w:pPr>
      <w:rPr>
        <w:rFonts w:ascii="Wingdings" w:hAnsi="Wingdings" w:hint="default"/>
      </w:rPr>
    </w:lvl>
    <w:lvl w:ilvl="1" w:tplc="C5A27682">
      <w:start w:val="1"/>
      <w:numFmt w:val="bullet"/>
      <w:lvlText w:val=""/>
      <w:lvlPicBulletId w:val="0"/>
      <w:lvlJc w:val="left"/>
      <w:pPr>
        <w:tabs>
          <w:tab w:val="num" w:pos="1440"/>
        </w:tabs>
        <w:ind w:left="1440" w:hanging="360"/>
      </w:pPr>
      <w:rPr>
        <w:rFonts w:ascii="Symbol" w:hAnsi="Symbol" w:hint="default"/>
      </w:rPr>
    </w:lvl>
    <w:lvl w:ilvl="2" w:tplc="B81A75FA">
      <w:start w:val="1"/>
      <w:numFmt w:val="bullet"/>
      <w:lvlText w:val=""/>
      <w:lvlPicBulletId w:val="0"/>
      <w:lvlJc w:val="left"/>
      <w:pPr>
        <w:tabs>
          <w:tab w:val="num" w:pos="2160"/>
        </w:tabs>
        <w:ind w:left="2160" w:hanging="360"/>
      </w:pPr>
      <w:rPr>
        <w:rFonts w:ascii="Symbol" w:hAnsi="Symbol" w:hint="default"/>
      </w:rPr>
    </w:lvl>
    <w:lvl w:ilvl="3" w:tplc="9444A326">
      <w:start w:val="1"/>
      <w:numFmt w:val="bullet"/>
      <w:lvlText w:val=""/>
      <w:lvlPicBulletId w:val="0"/>
      <w:lvlJc w:val="left"/>
      <w:pPr>
        <w:tabs>
          <w:tab w:val="num" w:pos="2880"/>
        </w:tabs>
        <w:ind w:left="2880" w:hanging="360"/>
      </w:pPr>
      <w:rPr>
        <w:rFonts w:ascii="Symbol" w:hAnsi="Symbol" w:hint="default"/>
      </w:rPr>
    </w:lvl>
    <w:lvl w:ilvl="4" w:tplc="57D4C42E">
      <w:start w:val="1"/>
      <w:numFmt w:val="bullet"/>
      <w:lvlText w:val=""/>
      <w:lvlPicBulletId w:val="0"/>
      <w:lvlJc w:val="left"/>
      <w:pPr>
        <w:tabs>
          <w:tab w:val="num" w:pos="3600"/>
        </w:tabs>
        <w:ind w:left="3600" w:hanging="360"/>
      </w:pPr>
      <w:rPr>
        <w:rFonts w:ascii="Symbol" w:hAnsi="Symbol" w:hint="default"/>
      </w:rPr>
    </w:lvl>
    <w:lvl w:ilvl="5" w:tplc="A32C77E8">
      <w:start w:val="1"/>
      <w:numFmt w:val="bullet"/>
      <w:lvlText w:val=""/>
      <w:lvlPicBulletId w:val="0"/>
      <w:lvlJc w:val="left"/>
      <w:pPr>
        <w:tabs>
          <w:tab w:val="num" w:pos="4320"/>
        </w:tabs>
        <w:ind w:left="4320" w:hanging="360"/>
      </w:pPr>
      <w:rPr>
        <w:rFonts w:ascii="Symbol" w:hAnsi="Symbol" w:hint="default"/>
      </w:rPr>
    </w:lvl>
    <w:lvl w:ilvl="6" w:tplc="63FC1F8C">
      <w:start w:val="1"/>
      <w:numFmt w:val="bullet"/>
      <w:lvlText w:val=""/>
      <w:lvlPicBulletId w:val="0"/>
      <w:lvlJc w:val="left"/>
      <w:pPr>
        <w:tabs>
          <w:tab w:val="num" w:pos="5040"/>
        </w:tabs>
        <w:ind w:left="5040" w:hanging="360"/>
      </w:pPr>
      <w:rPr>
        <w:rFonts w:ascii="Symbol" w:hAnsi="Symbol" w:hint="default"/>
      </w:rPr>
    </w:lvl>
    <w:lvl w:ilvl="7" w:tplc="A394F274">
      <w:start w:val="1"/>
      <w:numFmt w:val="bullet"/>
      <w:lvlText w:val=""/>
      <w:lvlPicBulletId w:val="0"/>
      <w:lvlJc w:val="left"/>
      <w:pPr>
        <w:tabs>
          <w:tab w:val="num" w:pos="5760"/>
        </w:tabs>
        <w:ind w:left="5760" w:hanging="360"/>
      </w:pPr>
      <w:rPr>
        <w:rFonts w:ascii="Symbol" w:hAnsi="Symbol" w:hint="default"/>
      </w:rPr>
    </w:lvl>
    <w:lvl w:ilvl="8" w:tplc="D4CAD596">
      <w:start w:val="1"/>
      <w:numFmt w:val="bullet"/>
      <w:lvlText w:val=""/>
      <w:lvlPicBulletId w:val="0"/>
      <w:lvlJc w:val="left"/>
      <w:pPr>
        <w:tabs>
          <w:tab w:val="num" w:pos="6480"/>
        </w:tabs>
        <w:ind w:left="6480" w:hanging="360"/>
      </w:pPr>
      <w:rPr>
        <w:rFonts w:ascii="Symbol" w:hAnsi="Symbol" w:hint="default"/>
      </w:rPr>
    </w:lvl>
  </w:abstractNum>
  <w:abstractNum w:abstractNumId="21">
    <w:nsid w:val="4A50187C"/>
    <w:multiLevelType w:val="hybridMultilevel"/>
    <w:tmpl w:val="28CECD56"/>
    <w:lvl w:ilvl="0" w:tplc="E1C0383E">
      <w:start w:val="1"/>
      <w:numFmt w:val="bullet"/>
      <w:lvlText w:val=""/>
      <w:lvlPicBulletId w:val="0"/>
      <w:lvlJc w:val="left"/>
      <w:pPr>
        <w:tabs>
          <w:tab w:val="num" w:pos="720"/>
        </w:tabs>
        <w:ind w:left="720" w:hanging="360"/>
      </w:pPr>
      <w:rPr>
        <w:rFonts w:ascii="Symbol" w:hAnsi="Symbol" w:hint="default"/>
      </w:rPr>
    </w:lvl>
    <w:lvl w:ilvl="1" w:tplc="EA52E29A">
      <w:start w:val="1"/>
      <w:numFmt w:val="bullet"/>
      <w:lvlText w:val=""/>
      <w:lvlPicBulletId w:val="0"/>
      <w:lvlJc w:val="left"/>
      <w:pPr>
        <w:tabs>
          <w:tab w:val="num" w:pos="1440"/>
        </w:tabs>
        <w:ind w:left="1440" w:hanging="360"/>
      </w:pPr>
      <w:rPr>
        <w:rFonts w:ascii="Symbol" w:hAnsi="Symbol" w:hint="default"/>
      </w:rPr>
    </w:lvl>
    <w:lvl w:ilvl="2" w:tplc="B532DA4A">
      <w:start w:val="1"/>
      <w:numFmt w:val="bullet"/>
      <w:lvlText w:val=""/>
      <w:lvlPicBulletId w:val="0"/>
      <w:lvlJc w:val="left"/>
      <w:pPr>
        <w:tabs>
          <w:tab w:val="num" w:pos="2160"/>
        </w:tabs>
        <w:ind w:left="2160" w:hanging="360"/>
      </w:pPr>
      <w:rPr>
        <w:rFonts w:ascii="Symbol" w:hAnsi="Symbol" w:hint="default"/>
      </w:rPr>
    </w:lvl>
    <w:lvl w:ilvl="3" w:tplc="C61CAFD4">
      <w:start w:val="1"/>
      <w:numFmt w:val="bullet"/>
      <w:lvlText w:val=""/>
      <w:lvlPicBulletId w:val="0"/>
      <w:lvlJc w:val="left"/>
      <w:pPr>
        <w:tabs>
          <w:tab w:val="num" w:pos="2880"/>
        </w:tabs>
        <w:ind w:left="2880" w:hanging="360"/>
      </w:pPr>
      <w:rPr>
        <w:rFonts w:ascii="Symbol" w:hAnsi="Symbol" w:hint="default"/>
      </w:rPr>
    </w:lvl>
    <w:lvl w:ilvl="4" w:tplc="C89A7572">
      <w:start w:val="1"/>
      <w:numFmt w:val="bullet"/>
      <w:lvlText w:val=""/>
      <w:lvlPicBulletId w:val="0"/>
      <w:lvlJc w:val="left"/>
      <w:pPr>
        <w:tabs>
          <w:tab w:val="num" w:pos="3600"/>
        </w:tabs>
        <w:ind w:left="3600" w:hanging="360"/>
      </w:pPr>
      <w:rPr>
        <w:rFonts w:ascii="Symbol" w:hAnsi="Symbol" w:hint="default"/>
      </w:rPr>
    </w:lvl>
    <w:lvl w:ilvl="5" w:tplc="17C66F40">
      <w:start w:val="1"/>
      <w:numFmt w:val="bullet"/>
      <w:lvlText w:val=""/>
      <w:lvlPicBulletId w:val="0"/>
      <w:lvlJc w:val="left"/>
      <w:pPr>
        <w:tabs>
          <w:tab w:val="num" w:pos="4320"/>
        </w:tabs>
        <w:ind w:left="4320" w:hanging="360"/>
      </w:pPr>
      <w:rPr>
        <w:rFonts w:ascii="Symbol" w:hAnsi="Symbol" w:hint="default"/>
      </w:rPr>
    </w:lvl>
    <w:lvl w:ilvl="6" w:tplc="61321444">
      <w:start w:val="1"/>
      <w:numFmt w:val="bullet"/>
      <w:lvlText w:val=""/>
      <w:lvlPicBulletId w:val="0"/>
      <w:lvlJc w:val="left"/>
      <w:pPr>
        <w:tabs>
          <w:tab w:val="num" w:pos="5040"/>
        </w:tabs>
        <w:ind w:left="5040" w:hanging="360"/>
      </w:pPr>
      <w:rPr>
        <w:rFonts w:ascii="Symbol" w:hAnsi="Symbol" w:hint="default"/>
      </w:rPr>
    </w:lvl>
    <w:lvl w:ilvl="7" w:tplc="DFAECFD2">
      <w:start w:val="1"/>
      <w:numFmt w:val="bullet"/>
      <w:lvlText w:val=""/>
      <w:lvlPicBulletId w:val="0"/>
      <w:lvlJc w:val="left"/>
      <w:pPr>
        <w:tabs>
          <w:tab w:val="num" w:pos="5760"/>
        </w:tabs>
        <w:ind w:left="5760" w:hanging="360"/>
      </w:pPr>
      <w:rPr>
        <w:rFonts w:ascii="Symbol" w:hAnsi="Symbol" w:hint="default"/>
      </w:rPr>
    </w:lvl>
    <w:lvl w:ilvl="8" w:tplc="53F0960C">
      <w:start w:val="1"/>
      <w:numFmt w:val="bullet"/>
      <w:lvlText w:val=""/>
      <w:lvlPicBulletId w:val="0"/>
      <w:lvlJc w:val="left"/>
      <w:pPr>
        <w:tabs>
          <w:tab w:val="num" w:pos="6480"/>
        </w:tabs>
        <w:ind w:left="6480" w:hanging="360"/>
      </w:pPr>
      <w:rPr>
        <w:rFonts w:ascii="Symbol" w:hAnsi="Symbol" w:hint="default"/>
      </w:rPr>
    </w:lvl>
  </w:abstractNum>
  <w:abstractNum w:abstractNumId="22">
    <w:nsid w:val="4E0677CA"/>
    <w:multiLevelType w:val="hybridMultilevel"/>
    <w:tmpl w:val="A312934E"/>
    <w:lvl w:ilvl="0" w:tplc="A1EC7886">
      <w:start w:val="1"/>
      <w:numFmt w:val="bullet"/>
      <w:lvlText w:val=""/>
      <w:lvlPicBulletId w:val="0"/>
      <w:lvlJc w:val="left"/>
      <w:pPr>
        <w:tabs>
          <w:tab w:val="num" w:pos="720"/>
        </w:tabs>
        <w:ind w:left="720" w:hanging="360"/>
      </w:pPr>
      <w:rPr>
        <w:rFonts w:ascii="Symbol" w:hAnsi="Symbol" w:hint="default"/>
      </w:rPr>
    </w:lvl>
    <w:lvl w:ilvl="1" w:tplc="2EE2DCB0">
      <w:start w:val="1"/>
      <w:numFmt w:val="bullet"/>
      <w:lvlText w:val=""/>
      <w:lvlPicBulletId w:val="0"/>
      <w:lvlJc w:val="left"/>
      <w:pPr>
        <w:tabs>
          <w:tab w:val="num" w:pos="1440"/>
        </w:tabs>
        <w:ind w:left="1440" w:hanging="360"/>
      </w:pPr>
      <w:rPr>
        <w:rFonts w:ascii="Symbol" w:hAnsi="Symbol" w:hint="default"/>
      </w:rPr>
    </w:lvl>
    <w:lvl w:ilvl="2" w:tplc="00BED9E6">
      <w:start w:val="1"/>
      <w:numFmt w:val="bullet"/>
      <w:lvlText w:val=""/>
      <w:lvlPicBulletId w:val="0"/>
      <w:lvlJc w:val="left"/>
      <w:pPr>
        <w:tabs>
          <w:tab w:val="num" w:pos="2160"/>
        </w:tabs>
        <w:ind w:left="2160" w:hanging="360"/>
      </w:pPr>
      <w:rPr>
        <w:rFonts w:ascii="Symbol" w:hAnsi="Symbol" w:hint="default"/>
      </w:rPr>
    </w:lvl>
    <w:lvl w:ilvl="3" w:tplc="FC2EF7B8">
      <w:start w:val="1"/>
      <w:numFmt w:val="bullet"/>
      <w:lvlText w:val=""/>
      <w:lvlPicBulletId w:val="0"/>
      <w:lvlJc w:val="left"/>
      <w:pPr>
        <w:tabs>
          <w:tab w:val="num" w:pos="2880"/>
        </w:tabs>
        <w:ind w:left="2880" w:hanging="360"/>
      </w:pPr>
      <w:rPr>
        <w:rFonts w:ascii="Symbol" w:hAnsi="Symbol" w:hint="default"/>
      </w:rPr>
    </w:lvl>
    <w:lvl w:ilvl="4" w:tplc="FFFAA954">
      <w:start w:val="1"/>
      <w:numFmt w:val="bullet"/>
      <w:lvlText w:val=""/>
      <w:lvlPicBulletId w:val="0"/>
      <w:lvlJc w:val="left"/>
      <w:pPr>
        <w:tabs>
          <w:tab w:val="num" w:pos="3600"/>
        </w:tabs>
        <w:ind w:left="3600" w:hanging="360"/>
      </w:pPr>
      <w:rPr>
        <w:rFonts w:ascii="Symbol" w:hAnsi="Symbol" w:hint="default"/>
      </w:rPr>
    </w:lvl>
    <w:lvl w:ilvl="5" w:tplc="7A827142">
      <w:start w:val="1"/>
      <w:numFmt w:val="bullet"/>
      <w:lvlText w:val=""/>
      <w:lvlPicBulletId w:val="0"/>
      <w:lvlJc w:val="left"/>
      <w:pPr>
        <w:tabs>
          <w:tab w:val="num" w:pos="4320"/>
        </w:tabs>
        <w:ind w:left="4320" w:hanging="360"/>
      </w:pPr>
      <w:rPr>
        <w:rFonts w:ascii="Symbol" w:hAnsi="Symbol" w:hint="default"/>
      </w:rPr>
    </w:lvl>
    <w:lvl w:ilvl="6" w:tplc="6890BB6C">
      <w:start w:val="1"/>
      <w:numFmt w:val="bullet"/>
      <w:lvlText w:val=""/>
      <w:lvlPicBulletId w:val="0"/>
      <w:lvlJc w:val="left"/>
      <w:pPr>
        <w:tabs>
          <w:tab w:val="num" w:pos="5040"/>
        </w:tabs>
        <w:ind w:left="5040" w:hanging="360"/>
      </w:pPr>
      <w:rPr>
        <w:rFonts w:ascii="Symbol" w:hAnsi="Symbol" w:hint="default"/>
      </w:rPr>
    </w:lvl>
    <w:lvl w:ilvl="7" w:tplc="BF8CE68C">
      <w:start w:val="1"/>
      <w:numFmt w:val="bullet"/>
      <w:lvlText w:val=""/>
      <w:lvlPicBulletId w:val="0"/>
      <w:lvlJc w:val="left"/>
      <w:pPr>
        <w:tabs>
          <w:tab w:val="num" w:pos="5760"/>
        </w:tabs>
        <w:ind w:left="5760" w:hanging="360"/>
      </w:pPr>
      <w:rPr>
        <w:rFonts w:ascii="Symbol" w:hAnsi="Symbol" w:hint="default"/>
      </w:rPr>
    </w:lvl>
    <w:lvl w:ilvl="8" w:tplc="3F2CDFA8">
      <w:start w:val="1"/>
      <w:numFmt w:val="bullet"/>
      <w:lvlText w:val=""/>
      <w:lvlPicBulletId w:val="0"/>
      <w:lvlJc w:val="left"/>
      <w:pPr>
        <w:tabs>
          <w:tab w:val="num" w:pos="6480"/>
        </w:tabs>
        <w:ind w:left="6480" w:hanging="360"/>
      </w:pPr>
      <w:rPr>
        <w:rFonts w:ascii="Symbol" w:hAnsi="Symbol" w:hint="default"/>
      </w:rPr>
    </w:lvl>
  </w:abstractNum>
  <w:abstractNum w:abstractNumId="23">
    <w:nsid w:val="4E834620"/>
    <w:multiLevelType w:val="multilevel"/>
    <w:tmpl w:val="E8720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6DE57E0"/>
    <w:multiLevelType w:val="hybridMultilevel"/>
    <w:tmpl w:val="09CA0B36"/>
    <w:lvl w:ilvl="0" w:tplc="59B881B0">
      <w:start w:val="1"/>
      <w:numFmt w:val="bullet"/>
      <w:lvlText w:val=""/>
      <w:lvlPicBulletId w:val="0"/>
      <w:lvlJc w:val="left"/>
      <w:pPr>
        <w:tabs>
          <w:tab w:val="num" w:pos="720"/>
        </w:tabs>
        <w:ind w:left="720" w:hanging="360"/>
      </w:pPr>
      <w:rPr>
        <w:rFonts w:ascii="Symbol" w:hAnsi="Symbol" w:hint="default"/>
      </w:rPr>
    </w:lvl>
    <w:lvl w:ilvl="1" w:tplc="9E3838C6">
      <w:start w:val="1"/>
      <w:numFmt w:val="bullet"/>
      <w:lvlText w:val=""/>
      <w:lvlPicBulletId w:val="0"/>
      <w:lvlJc w:val="left"/>
      <w:pPr>
        <w:tabs>
          <w:tab w:val="num" w:pos="1440"/>
        </w:tabs>
        <w:ind w:left="1440" w:hanging="360"/>
      </w:pPr>
      <w:rPr>
        <w:rFonts w:ascii="Symbol" w:hAnsi="Symbol" w:hint="default"/>
      </w:rPr>
    </w:lvl>
    <w:lvl w:ilvl="2" w:tplc="75128EBA">
      <w:start w:val="1"/>
      <w:numFmt w:val="bullet"/>
      <w:lvlText w:val=""/>
      <w:lvlPicBulletId w:val="0"/>
      <w:lvlJc w:val="left"/>
      <w:pPr>
        <w:tabs>
          <w:tab w:val="num" w:pos="2160"/>
        </w:tabs>
        <w:ind w:left="2160" w:hanging="360"/>
      </w:pPr>
      <w:rPr>
        <w:rFonts w:ascii="Symbol" w:hAnsi="Symbol" w:hint="default"/>
      </w:rPr>
    </w:lvl>
    <w:lvl w:ilvl="3" w:tplc="0658C5CE">
      <w:start w:val="1"/>
      <w:numFmt w:val="bullet"/>
      <w:lvlText w:val=""/>
      <w:lvlPicBulletId w:val="0"/>
      <w:lvlJc w:val="left"/>
      <w:pPr>
        <w:tabs>
          <w:tab w:val="num" w:pos="2880"/>
        </w:tabs>
        <w:ind w:left="2880" w:hanging="360"/>
      </w:pPr>
      <w:rPr>
        <w:rFonts w:ascii="Symbol" w:hAnsi="Symbol" w:hint="default"/>
      </w:rPr>
    </w:lvl>
    <w:lvl w:ilvl="4" w:tplc="F9BC30E4">
      <w:start w:val="1"/>
      <w:numFmt w:val="bullet"/>
      <w:lvlText w:val=""/>
      <w:lvlPicBulletId w:val="0"/>
      <w:lvlJc w:val="left"/>
      <w:pPr>
        <w:tabs>
          <w:tab w:val="num" w:pos="3600"/>
        </w:tabs>
        <w:ind w:left="3600" w:hanging="360"/>
      </w:pPr>
      <w:rPr>
        <w:rFonts w:ascii="Symbol" w:hAnsi="Symbol" w:hint="default"/>
      </w:rPr>
    </w:lvl>
    <w:lvl w:ilvl="5" w:tplc="1708D7EE">
      <w:start w:val="1"/>
      <w:numFmt w:val="bullet"/>
      <w:lvlText w:val=""/>
      <w:lvlPicBulletId w:val="0"/>
      <w:lvlJc w:val="left"/>
      <w:pPr>
        <w:tabs>
          <w:tab w:val="num" w:pos="4320"/>
        </w:tabs>
        <w:ind w:left="4320" w:hanging="360"/>
      </w:pPr>
      <w:rPr>
        <w:rFonts w:ascii="Symbol" w:hAnsi="Symbol" w:hint="default"/>
      </w:rPr>
    </w:lvl>
    <w:lvl w:ilvl="6" w:tplc="865020BA">
      <w:start w:val="1"/>
      <w:numFmt w:val="bullet"/>
      <w:lvlText w:val=""/>
      <w:lvlPicBulletId w:val="0"/>
      <w:lvlJc w:val="left"/>
      <w:pPr>
        <w:tabs>
          <w:tab w:val="num" w:pos="5040"/>
        </w:tabs>
        <w:ind w:left="5040" w:hanging="360"/>
      </w:pPr>
      <w:rPr>
        <w:rFonts w:ascii="Symbol" w:hAnsi="Symbol" w:hint="default"/>
      </w:rPr>
    </w:lvl>
    <w:lvl w:ilvl="7" w:tplc="C956A27C">
      <w:start w:val="1"/>
      <w:numFmt w:val="bullet"/>
      <w:lvlText w:val=""/>
      <w:lvlPicBulletId w:val="0"/>
      <w:lvlJc w:val="left"/>
      <w:pPr>
        <w:tabs>
          <w:tab w:val="num" w:pos="5760"/>
        </w:tabs>
        <w:ind w:left="5760" w:hanging="360"/>
      </w:pPr>
      <w:rPr>
        <w:rFonts w:ascii="Symbol" w:hAnsi="Symbol" w:hint="default"/>
      </w:rPr>
    </w:lvl>
    <w:lvl w:ilvl="8" w:tplc="0010A246">
      <w:start w:val="1"/>
      <w:numFmt w:val="bullet"/>
      <w:lvlText w:val=""/>
      <w:lvlPicBulletId w:val="0"/>
      <w:lvlJc w:val="left"/>
      <w:pPr>
        <w:tabs>
          <w:tab w:val="num" w:pos="6480"/>
        </w:tabs>
        <w:ind w:left="6480" w:hanging="360"/>
      </w:pPr>
      <w:rPr>
        <w:rFonts w:ascii="Symbol" w:hAnsi="Symbol" w:hint="default"/>
      </w:rPr>
    </w:lvl>
  </w:abstractNum>
  <w:abstractNum w:abstractNumId="25">
    <w:nsid w:val="61205258"/>
    <w:multiLevelType w:val="hybridMultilevel"/>
    <w:tmpl w:val="7100A6DC"/>
    <w:lvl w:ilvl="0" w:tplc="F1420650">
      <w:start w:val="1"/>
      <w:numFmt w:val="bullet"/>
      <w:lvlText w:val=""/>
      <w:lvlPicBulletId w:val="0"/>
      <w:lvlJc w:val="left"/>
      <w:pPr>
        <w:tabs>
          <w:tab w:val="num" w:pos="720"/>
        </w:tabs>
        <w:ind w:left="720" w:hanging="360"/>
      </w:pPr>
      <w:rPr>
        <w:rFonts w:ascii="Symbol" w:hAnsi="Symbol" w:hint="default"/>
      </w:rPr>
    </w:lvl>
    <w:lvl w:ilvl="1" w:tplc="78EC9ABE">
      <w:start w:val="1"/>
      <w:numFmt w:val="bullet"/>
      <w:lvlText w:val=""/>
      <w:lvlPicBulletId w:val="0"/>
      <w:lvlJc w:val="left"/>
      <w:pPr>
        <w:tabs>
          <w:tab w:val="num" w:pos="1440"/>
        </w:tabs>
        <w:ind w:left="1440" w:hanging="360"/>
      </w:pPr>
      <w:rPr>
        <w:rFonts w:ascii="Symbol" w:hAnsi="Symbol" w:hint="default"/>
      </w:rPr>
    </w:lvl>
    <w:lvl w:ilvl="2" w:tplc="F6BEA094">
      <w:start w:val="1"/>
      <w:numFmt w:val="bullet"/>
      <w:lvlText w:val=""/>
      <w:lvlPicBulletId w:val="0"/>
      <w:lvlJc w:val="left"/>
      <w:pPr>
        <w:tabs>
          <w:tab w:val="num" w:pos="2160"/>
        </w:tabs>
        <w:ind w:left="2160" w:hanging="360"/>
      </w:pPr>
      <w:rPr>
        <w:rFonts w:ascii="Symbol" w:hAnsi="Symbol" w:hint="default"/>
      </w:rPr>
    </w:lvl>
    <w:lvl w:ilvl="3" w:tplc="E2D8119C">
      <w:start w:val="1"/>
      <w:numFmt w:val="bullet"/>
      <w:lvlText w:val=""/>
      <w:lvlPicBulletId w:val="0"/>
      <w:lvlJc w:val="left"/>
      <w:pPr>
        <w:tabs>
          <w:tab w:val="num" w:pos="2880"/>
        </w:tabs>
        <w:ind w:left="2880" w:hanging="360"/>
      </w:pPr>
      <w:rPr>
        <w:rFonts w:ascii="Symbol" w:hAnsi="Symbol" w:hint="default"/>
      </w:rPr>
    </w:lvl>
    <w:lvl w:ilvl="4" w:tplc="D3DE7C84">
      <w:start w:val="1"/>
      <w:numFmt w:val="bullet"/>
      <w:lvlText w:val=""/>
      <w:lvlPicBulletId w:val="0"/>
      <w:lvlJc w:val="left"/>
      <w:pPr>
        <w:tabs>
          <w:tab w:val="num" w:pos="3600"/>
        </w:tabs>
        <w:ind w:left="3600" w:hanging="360"/>
      </w:pPr>
      <w:rPr>
        <w:rFonts w:ascii="Symbol" w:hAnsi="Symbol" w:hint="default"/>
      </w:rPr>
    </w:lvl>
    <w:lvl w:ilvl="5" w:tplc="3200716A">
      <w:start w:val="1"/>
      <w:numFmt w:val="bullet"/>
      <w:lvlText w:val=""/>
      <w:lvlPicBulletId w:val="0"/>
      <w:lvlJc w:val="left"/>
      <w:pPr>
        <w:tabs>
          <w:tab w:val="num" w:pos="4320"/>
        </w:tabs>
        <w:ind w:left="4320" w:hanging="360"/>
      </w:pPr>
      <w:rPr>
        <w:rFonts w:ascii="Symbol" w:hAnsi="Symbol" w:hint="default"/>
      </w:rPr>
    </w:lvl>
    <w:lvl w:ilvl="6" w:tplc="48D800D0">
      <w:start w:val="1"/>
      <w:numFmt w:val="bullet"/>
      <w:lvlText w:val=""/>
      <w:lvlPicBulletId w:val="0"/>
      <w:lvlJc w:val="left"/>
      <w:pPr>
        <w:tabs>
          <w:tab w:val="num" w:pos="5040"/>
        </w:tabs>
        <w:ind w:left="5040" w:hanging="360"/>
      </w:pPr>
      <w:rPr>
        <w:rFonts w:ascii="Symbol" w:hAnsi="Symbol" w:hint="default"/>
      </w:rPr>
    </w:lvl>
    <w:lvl w:ilvl="7" w:tplc="A202BA84">
      <w:start w:val="1"/>
      <w:numFmt w:val="bullet"/>
      <w:lvlText w:val=""/>
      <w:lvlPicBulletId w:val="0"/>
      <w:lvlJc w:val="left"/>
      <w:pPr>
        <w:tabs>
          <w:tab w:val="num" w:pos="5760"/>
        </w:tabs>
        <w:ind w:left="5760" w:hanging="360"/>
      </w:pPr>
      <w:rPr>
        <w:rFonts w:ascii="Symbol" w:hAnsi="Symbol" w:hint="default"/>
      </w:rPr>
    </w:lvl>
    <w:lvl w:ilvl="8" w:tplc="D988CCCE">
      <w:start w:val="1"/>
      <w:numFmt w:val="bullet"/>
      <w:lvlText w:val=""/>
      <w:lvlPicBulletId w:val="0"/>
      <w:lvlJc w:val="left"/>
      <w:pPr>
        <w:tabs>
          <w:tab w:val="num" w:pos="6480"/>
        </w:tabs>
        <w:ind w:left="6480" w:hanging="360"/>
      </w:pPr>
      <w:rPr>
        <w:rFonts w:ascii="Symbol" w:hAnsi="Symbol" w:hint="default"/>
      </w:rPr>
    </w:lvl>
  </w:abstractNum>
  <w:abstractNum w:abstractNumId="26">
    <w:nsid w:val="635456CA"/>
    <w:multiLevelType w:val="hybridMultilevel"/>
    <w:tmpl w:val="8A4A98AE"/>
    <w:lvl w:ilvl="0" w:tplc="F9141646">
      <w:start w:val="1"/>
      <w:numFmt w:val="bullet"/>
      <w:lvlText w:val=""/>
      <w:lvlPicBulletId w:val="0"/>
      <w:lvlJc w:val="left"/>
      <w:pPr>
        <w:tabs>
          <w:tab w:val="num" w:pos="720"/>
        </w:tabs>
        <w:ind w:left="720" w:hanging="360"/>
      </w:pPr>
      <w:rPr>
        <w:rFonts w:ascii="Symbol" w:hAnsi="Symbol" w:hint="default"/>
      </w:rPr>
    </w:lvl>
    <w:lvl w:ilvl="1" w:tplc="F8A8E9A2">
      <w:start w:val="1"/>
      <w:numFmt w:val="bullet"/>
      <w:lvlText w:val=""/>
      <w:lvlPicBulletId w:val="0"/>
      <w:lvlJc w:val="left"/>
      <w:pPr>
        <w:tabs>
          <w:tab w:val="num" w:pos="1440"/>
        </w:tabs>
        <w:ind w:left="1440" w:hanging="360"/>
      </w:pPr>
      <w:rPr>
        <w:rFonts w:ascii="Symbol" w:hAnsi="Symbol" w:hint="default"/>
      </w:rPr>
    </w:lvl>
    <w:lvl w:ilvl="2" w:tplc="A1BC2362">
      <w:start w:val="1"/>
      <w:numFmt w:val="bullet"/>
      <w:lvlText w:val=""/>
      <w:lvlPicBulletId w:val="0"/>
      <w:lvlJc w:val="left"/>
      <w:pPr>
        <w:tabs>
          <w:tab w:val="num" w:pos="2160"/>
        </w:tabs>
        <w:ind w:left="2160" w:hanging="360"/>
      </w:pPr>
      <w:rPr>
        <w:rFonts w:ascii="Symbol" w:hAnsi="Symbol" w:hint="default"/>
      </w:rPr>
    </w:lvl>
    <w:lvl w:ilvl="3" w:tplc="AC60937A">
      <w:start w:val="1"/>
      <w:numFmt w:val="bullet"/>
      <w:lvlText w:val=""/>
      <w:lvlPicBulletId w:val="0"/>
      <w:lvlJc w:val="left"/>
      <w:pPr>
        <w:tabs>
          <w:tab w:val="num" w:pos="2880"/>
        </w:tabs>
        <w:ind w:left="2880" w:hanging="360"/>
      </w:pPr>
      <w:rPr>
        <w:rFonts w:ascii="Symbol" w:hAnsi="Symbol" w:hint="default"/>
      </w:rPr>
    </w:lvl>
    <w:lvl w:ilvl="4" w:tplc="35A2D088">
      <w:start w:val="1"/>
      <w:numFmt w:val="bullet"/>
      <w:lvlText w:val=""/>
      <w:lvlPicBulletId w:val="0"/>
      <w:lvlJc w:val="left"/>
      <w:pPr>
        <w:tabs>
          <w:tab w:val="num" w:pos="3600"/>
        </w:tabs>
        <w:ind w:left="3600" w:hanging="360"/>
      </w:pPr>
      <w:rPr>
        <w:rFonts w:ascii="Symbol" w:hAnsi="Symbol" w:hint="default"/>
      </w:rPr>
    </w:lvl>
    <w:lvl w:ilvl="5" w:tplc="AFBEBF44">
      <w:start w:val="1"/>
      <w:numFmt w:val="bullet"/>
      <w:lvlText w:val=""/>
      <w:lvlPicBulletId w:val="0"/>
      <w:lvlJc w:val="left"/>
      <w:pPr>
        <w:tabs>
          <w:tab w:val="num" w:pos="4320"/>
        </w:tabs>
        <w:ind w:left="4320" w:hanging="360"/>
      </w:pPr>
      <w:rPr>
        <w:rFonts w:ascii="Symbol" w:hAnsi="Symbol" w:hint="default"/>
      </w:rPr>
    </w:lvl>
    <w:lvl w:ilvl="6" w:tplc="17C892A2">
      <w:start w:val="1"/>
      <w:numFmt w:val="bullet"/>
      <w:lvlText w:val=""/>
      <w:lvlPicBulletId w:val="0"/>
      <w:lvlJc w:val="left"/>
      <w:pPr>
        <w:tabs>
          <w:tab w:val="num" w:pos="5040"/>
        </w:tabs>
        <w:ind w:left="5040" w:hanging="360"/>
      </w:pPr>
      <w:rPr>
        <w:rFonts w:ascii="Symbol" w:hAnsi="Symbol" w:hint="default"/>
      </w:rPr>
    </w:lvl>
    <w:lvl w:ilvl="7" w:tplc="DD8E0E56">
      <w:start w:val="1"/>
      <w:numFmt w:val="bullet"/>
      <w:lvlText w:val=""/>
      <w:lvlPicBulletId w:val="0"/>
      <w:lvlJc w:val="left"/>
      <w:pPr>
        <w:tabs>
          <w:tab w:val="num" w:pos="5760"/>
        </w:tabs>
        <w:ind w:left="5760" w:hanging="360"/>
      </w:pPr>
      <w:rPr>
        <w:rFonts w:ascii="Symbol" w:hAnsi="Symbol" w:hint="default"/>
      </w:rPr>
    </w:lvl>
    <w:lvl w:ilvl="8" w:tplc="799A6C46">
      <w:start w:val="1"/>
      <w:numFmt w:val="bullet"/>
      <w:lvlText w:val=""/>
      <w:lvlPicBulletId w:val="0"/>
      <w:lvlJc w:val="left"/>
      <w:pPr>
        <w:tabs>
          <w:tab w:val="num" w:pos="6480"/>
        </w:tabs>
        <w:ind w:left="6480" w:hanging="360"/>
      </w:pPr>
      <w:rPr>
        <w:rFonts w:ascii="Symbol" w:hAnsi="Symbol" w:hint="default"/>
      </w:rPr>
    </w:lvl>
  </w:abstractNum>
  <w:abstractNum w:abstractNumId="27">
    <w:nsid w:val="64DE726A"/>
    <w:multiLevelType w:val="hybridMultilevel"/>
    <w:tmpl w:val="5566B4A6"/>
    <w:lvl w:ilvl="0" w:tplc="0C090005">
      <w:start w:val="1"/>
      <w:numFmt w:val="bullet"/>
      <w:lvlText w:val=""/>
      <w:lvlJc w:val="left"/>
      <w:pPr>
        <w:tabs>
          <w:tab w:val="num" w:pos="720"/>
        </w:tabs>
        <w:ind w:left="720" w:hanging="360"/>
      </w:pPr>
      <w:rPr>
        <w:rFonts w:ascii="Wingdings" w:hAnsi="Wingdings" w:hint="default"/>
      </w:rPr>
    </w:lvl>
    <w:lvl w:ilvl="1" w:tplc="9D2AE1C6">
      <w:start w:val="1"/>
      <w:numFmt w:val="bullet"/>
      <w:lvlText w:val=""/>
      <w:lvlPicBulletId w:val="0"/>
      <w:lvlJc w:val="left"/>
      <w:pPr>
        <w:tabs>
          <w:tab w:val="num" w:pos="1440"/>
        </w:tabs>
        <w:ind w:left="1440" w:hanging="360"/>
      </w:pPr>
      <w:rPr>
        <w:rFonts w:ascii="Symbol" w:hAnsi="Symbol" w:hint="default"/>
      </w:rPr>
    </w:lvl>
    <w:lvl w:ilvl="2" w:tplc="E72E920E">
      <w:start w:val="1"/>
      <w:numFmt w:val="bullet"/>
      <w:lvlText w:val=""/>
      <w:lvlPicBulletId w:val="0"/>
      <w:lvlJc w:val="left"/>
      <w:pPr>
        <w:tabs>
          <w:tab w:val="num" w:pos="2160"/>
        </w:tabs>
        <w:ind w:left="2160" w:hanging="360"/>
      </w:pPr>
      <w:rPr>
        <w:rFonts w:ascii="Symbol" w:hAnsi="Symbol" w:hint="default"/>
      </w:rPr>
    </w:lvl>
    <w:lvl w:ilvl="3" w:tplc="CD8C0276">
      <w:start w:val="1"/>
      <w:numFmt w:val="bullet"/>
      <w:lvlText w:val=""/>
      <w:lvlPicBulletId w:val="0"/>
      <w:lvlJc w:val="left"/>
      <w:pPr>
        <w:tabs>
          <w:tab w:val="num" w:pos="2880"/>
        </w:tabs>
        <w:ind w:left="2880" w:hanging="360"/>
      </w:pPr>
      <w:rPr>
        <w:rFonts w:ascii="Symbol" w:hAnsi="Symbol" w:hint="default"/>
      </w:rPr>
    </w:lvl>
    <w:lvl w:ilvl="4" w:tplc="D0A8434E">
      <w:start w:val="1"/>
      <w:numFmt w:val="bullet"/>
      <w:lvlText w:val=""/>
      <w:lvlPicBulletId w:val="0"/>
      <w:lvlJc w:val="left"/>
      <w:pPr>
        <w:tabs>
          <w:tab w:val="num" w:pos="3600"/>
        </w:tabs>
        <w:ind w:left="3600" w:hanging="360"/>
      </w:pPr>
      <w:rPr>
        <w:rFonts w:ascii="Symbol" w:hAnsi="Symbol" w:hint="default"/>
      </w:rPr>
    </w:lvl>
    <w:lvl w:ilvl="5" w:tplc="9BBA9E06">
      <w:start w:val="1"/>
      <w:numFmt w:val="bullet"/>
      <w:lvlText w:val=""/>
      <w:lvlPicBulletId w:val="0"/>
      <w:lvlJc w:val="left"/>
      <w:pPr>
        <w:tabs>
          <w:tab w:val="num" w:pos="4320"/>
        </w:tabs>
        <w:ind w:left="4320" w:hanging="360"/>
      </w:pPr>
      <w:rPr>
        <w:rFonts w:ascii="Symbol" w:hAnsi="Symbol" w:hint="default"/>
      </w:rPr>
    </w:lvl>
    <w:lvl w:ilvl="6" w:tplc="B4EC6674">
      <w:start w:val="1"/>
      <w:numFmt w:val="bullet"/>
      <w:lvlText w:val=""/>
      <w:lvlPicBulletId w:val="0"/>
      <w:lvlJc w:val="left"/>
      <w:pPr>
        <w:tabs>
          <w:tab w:val="num" w:pos="5040"/>
        </w:tabs>
        <w:ind w:left="5040" w:hanging="360"/>
      </w:pPr>
      <w:rPr>
        <w:rFonts w:ascii="Symbol" w:hAnsi="Symbol" w:hint="default"/>
      </w:rPr>
    </w:lvl>
    <w:lvl w:ilvl="7" w:tplc="0DA48FA8">
      <w:start w:val="1"/>
      <w:numFmt w:val="bullet"/>
      <w:lvlText w:val=""/>
      <w:lvlPicBulletId w:val="0"/>
      <w:lvlJc w:val="left"/>
      <w:pPr>
        <w:tabs>
          <w:tab w:val="num" w:pos="5760"/>
        </w:tabs>
        <w:ind w:left="5760" w:hanging="360"/>
      </w:pPr>
      <w:rPr>
        <w:rFonts w:ascii="Symbol" w:hAnsi="Symbol" w:hint="default"/>
      </w:rPr>
    </w:lvl>
    <w:lvl w:ilvl="8" w:tplc="87D68222">
      <w:start w:val="1"/>
      <w:numFmt w:val="bullet"/>
      <w:lvlText w:val=""/>
      <w:lvlPicBulletId w:val="0"/>
      <w:lvlJc w:val="left"/>
      <w:pPr>
        <w:tabs>
          <w:tab w:val="num" w:pos="6480"/>
        </w:tabs>
        <w:ind w:left="6480" w:hanging="360"/>
      </w:pPr>
      <w:rPr>
        <w:rFonts w:ascii="Symbol" w:hAnsi="Symbol" w:hint="default"/>
      </w:rPr>
    </w:lvl>
  </w:abstractNum>
  <w:abstractNum w:abstractNumId="28">
    <w:nsid w:val="6703211A"/>
    <w:multiLevelType w:val="hybridMultilevel"/>
    <w:tmpl w:val="40161882"/>
    <w:lvl w:ilvl="0" w:tplc="96B0690E">
      <w:start w:val="1"/>
      <w:numFmt w:val="bullet"/>
      <w:lvlText w:val=""/>
      <w:lvlPicBulletId w:val="0"/>
      <w:lvlJc w:val="left"/>
      <w:pPr>
        <w:tabs>
          <w:tab w:val="num" w:pos="720"/>
        </w:tabs>
        <w:ind w:left="720" w:hanging="360"/>
      </w:pPr>
      <w:rPr>
        <w:rFonts w:ascii="Symbol" w:hAnsi="Symbol" w:hint="default"/>
      </w:rPr>
    </w:lvl>
    <w:lvl w:ilvl="1" w:tplc="BCCC7024">
      <w:start w:val="1"/>
      <w:numFmt w:val="bullet"/>
      <w:lvlText w:val=""/>
      <w:lvlPicBulletId w:val="0"/>
      <w:lvlJc w:val="left"/>
      <w:pPr>
        <w:tabs>
          <w:tab w:val="num" w:pos="1440"/>
        </w:tabs>
        <w:ind w:left="1440" w:hanging="360"/>
      </w:pPr>
      <w:rPr>
        <w:rFonts w:ascii="Symbol" w:hAnsi="Symbol" w:hint="default"/>
      </w:rPr>
    </w:lvl>
    <w:lvl w:ilvl="2" w:tplc="AC8E3D9C">
      <w:start w:val="1"/>
      <w:numFmt w:val="bullet"/>
      <w:lvlText w:val=""/>
      <w:lvlPicBulletId w:val="0"/>
      <w:lvlJc w:val="left"/>
      <w:pPr>
        <w:tabs>
          <w:tab w:val="num" w:pos="2160"/>
        </w:tabs>
        <w:ind w:left="2160" w:hanging="360"/>
      </w:pPr>
      <w:rPr>
        <w:rFonts w:ascii="Symbol" w:hAnsi="Symbol" w:hint="default"/>
      </w:rPr>
    </w:lvl>
    <w:lvl w:ilvl="3" w:tplc="1852769C">
      <w:start w:val="1"/>
      <w:numFmt w:val="bullet"/>
      <w:lvlText w:val=""/>
      <w:lvlPicBulletId w:val="0"/>
      <w:lvlJc w:val="left"/>
      <w:pPr>
        <w:tabs>
          <w:tab w:val="num" w:pos="2880"/>
        </w:tabs>
        <w:ind w:left="2880" w:hanging="360"/>
      </w:pPr>
      <w:rPr>
        <w:rFonts w:ascii="Symbol" w:hAnsi="Symbol" w:hint="default"/>
      </w:rPr>
    </w:lvl>
    <w:lvl w:ilvl="4" w:tplc="DFDCB0A2">
      <w:start w:val="1"/>
      <w:numFmt w:val="bullet"/>
      <w:lvlText w:val=""/>
      <w:lvlPicBulletId w:val="0"/>
      <w:lvlJc w:val="left"/>
      <w:pPr>
        <w:tabs>
          <w:tab w:val="num" w:pos="3600"/>
        </w:tabs>
        <w:ind w:left="3600" w:hanging="360"/>
      </w:pPr>
      <w:rPr>
        <w:rFonts w:ascii="Symbol" w:hAnsi="Symbol" w:hint="default"/>
      </w:rPr>
    </w:lvl>
    <w:lvl w:ilvl="5" w:tplc="B1F21F84">
      <w:start w:val="1"/>
      <w:numFmt w:val="bullet"/>
      <w:lvlText w:val=""/>
      <w:lvlPicBulletId w:val="0"/>
      <w:lvlJc w:val="left"/>
      <w:pPr>
        <w:tabs>
          <w:tab w:val="num" w:pos="4320"/>
        </w:tabs>
        <w:ind w:left="4320" w:hanging="360"/>
      </w:pPr>
      <w:rPr>
        <w:rFonts w:ascii="Symbol" w:hAnsi="Symbol" w:hint="default"/>
      </w:rPr>
    </w:lvl>
    <w:lvl w:ilvl="6" w:tplc="5C78C798">
      <w:start w:val="1"/>
      <w:numFmt w:val="bullet"/>
      <w:lvlText w:val=""/>
      <w:lvlPicBulletId w:val="0"/>
      <w:lvlJc w:val="left"/>
      <w:pPr>
        <w:tabs>
          <w:tab w:val="num" w:pos="5040"/>
        </w:tabs>
        <w:ind w:left="5040" w:hanging="360"/>
      </w:pPr>
      <w:rPr>
        <w:rFonts w:ascii="Symbol" w:hAnsi="Symbol" w:hint="default"/>
      </w:rPr>
    </w:lvl>
    <w:lvl w:ilvl="7" w:tplc="8D92967E">
      <w:start w:val="1"/>
      <w:numFmt w:val="bullet"/>
      <w:lvlText w:val=""/>
      <w:lvlPicBulletId w:val="0"/>
      <w:lvlJc w:val="left"/>
      <w:pPr>
        <w:tabs>
          <w:tab w:val="num" w:pos="5760"/>
        </w:tabs>
        <w:ind w:left="5760" w:hanging="360"/>
      </w:pPr>
      <w:rPr>
        <w:rFonts w:ascii="Symbol" w:hAnsi="Symbol" w:hint="default"/>
      </w:rPr>
    </w:lvl>
    <w:lvl w:ilvl="8" w:tplc="FA30CACA">
      <w:start w:val="1"/>
      <w:numFmt w:val="bullet"/>
      <w:lvlText w:val=""/>
      <w:lvlPicBulletId w:val="0"/>
      <w:lvlJc w:val="left"/>
      <w:pPr>
        <w:tabs>
          <w:tab w:val="num" w:pos="6480"/>
        </w:tabs>
        <w:ind w:left="6480" w:hanging="360"/>
      </w:pPr>
      <w:rPr>
        <w:rFonts w:ascii="Symbol" w:hAnsi="Symbol" w:hint="default"/>
      </w:rPr>
    </w:lvl>
  </w:abstractNum>
  <w:abstractNum w:abstractNumId="29">
    <w:nsid w:val="676E3053"/>
    <w:multiLevelType w:val="hybridMultilevel"/>
    <w:tmpl w:val="36722E50"/>
    <w:lvl w:ilvl="0" w:tplc="029A417C">
      <w:start w:val="1"/>
      <w:numFmt w:val="bullet"/>
      <w:lvlText w:val=""/>
      <w:lvlPicBulletId w:val="0"/>
      <w:lvlJc w:val="left"/>
      <w:pPr>
        <w:tabs>
          <w:tab w:val="num" w:pos="720"/>
        </w:tabs>
        <w:ind w:left="720" w:hanging="360"/>
      </w:pPr>
      <w:rPr>
        <w:rFonts w:ascii="Symbol" w:hAnsi="Symbol" w:hint="default"/>
      </w:rPr>
    </w:lvl>
    <w:lvl w:ilvl="1" w:tplc="8610B088">
      <w:start w:val="1"/>
      <w:numFmt w:val="bullet"/>
      <w:lvlText w:val=""/>
      <w:lvlPicBulletId w:val="0"/>
      <w:lvlJc w:val="left"/>
      <w:pPr>
        <w:tabs>
          <w:tab w:val="num" w:pos="1440"/>
        </w:tabs>
        <w:ind w:left="1440" w:hanging="360"/>
      </w:pPr>
      <w:rPr>
        <w:rFonts w:ascii="Symbol" w:hAnsi="Symbol" w:hint="default"/>
      </w:rPr>
    </w:lvl>
    <w:lvl w:ilvl="2" w:tplc="E86ABA7E">
      <w:start w:val="1"/>
      <w:numFmt w:val="bullet"/>
      <w:lvlText w:val=""/>
      <w:lvlPicBulletId w:val="0"/>
      <w:lvlJc w:val="left"/>
      <w:pPr>
        <w:tabs>
          <w:tab w:val="num" w:pos="2160"/>
        </w:tabs>
        <w:ind w:left="2160" w:hanging="360"/>
      </w:pPr>
      <w:rPr>
        <w:rFonts w:ascii="Symbol" w:hAnsi="Symbol" w:hint="default"/>
      </w:rPr>
    </w:lvl>
    <w:lvl w:ilvl="3" w:tplc="1AA4753C">
      <w:start w:val="1"/>
      <w:numFmt w:val="bullet"/>
      <w:lvlText w:val=""/>
      <w:lvlPicBulletId w:val="0"/>
      <w:lvlJc w:val="left"/>
      <w:pPr>
        <w:tabs>
          <w:tab w:val="num" w:pos="2880"/>
        </w:tabs>
        <w:ind w:left="2880" w:hanging="360"/>
      </w:pPr>
      <w:rPr>
        <w:rFonts w:ascii="Symbol" w:hAnsi="Symbol" w:hint="default"/>
      </w:rPr>
    </w:lvl>
    <w:lvl w:ilvl="4" w:tplc="05946F96">
      <w:start w:val="1"/>
      <w:numFmt w:val="bullet"/>
      <w:lvlText w:val=""/>
      <w:lvlPicBulletId w:val="0"/>
      <w:lvlJc w:val="left"/>
      <w:pPr>
        <w:tabs>
          <w:tab w:val="num" w:pos="3600"/>
        </w:tabs>
        <w:ind w:left="3600" w:hanging="360"/>
      </w:pPr>
      <w:rPr>
        <w:rFonts w:ascii="Symbol" w:hAnsi="Symbol" w:hint="default"/>
      </w:rPr>
    </w:lvl>
    <w:lvl w:ilvl="5" w:tplc="25382A2E">
      <w:start w:val="1"/>
      <w:numFmt w:val="bullet"/>
      <w:lvlText w:val=""/>
      <w:lvlPicBulletId w:val="0"/>
      <w:lvlJc w:val="left"/>
      <w:pPr>
        <w:tabs>
          <w:tab w:val="num" w:pos="4320"/>
        </w:tabs>
        <w:ind w:left="4320" w:hanging="360"/>
      </w:pPr>
      <w:rPr>
        <w:rFonts w:ascii="Symbol" w:hAnsi="Symbol" w:hint="default"/>
      </w:rPr>
    </w:lvl>
    <w:lvl w:ilvl="6" w:tplc="891C7DE2">
      <w:start w:val="1"/>
      <w:numFmt w:val="bullet"/>
      <w:lvlText w:val=""/>
      <w:lvlPicBulletId w:val="0"/>
      <w:lvlJc w:val="left"/>
      <w:pPr>
        <w:tabs>
          <w:tab w:val="num" w:pos="5040"/>
        </w:tabs>
        <w:ind w:left="5040" w:hanging="360"/>
      </w:pPr>
      <w:rPr>
        <w:rFonts w:ascii="Symbol" w:hAnsi="Symbol" w:hint="default"/>
      </w:rPr>
    </w:lvl>
    <w:lvl w:ilvl="7" w:tplc="A5F074BA">
      <w:start w:val="1"/>
      <w:numFmt w:val="bullet"/>
      <w:lvlText w:val=""/>
      <w:lvlPicBulletId w:val="0"/>
      <w:lvlJc w:val="left"/>
      <w:pPr>
        <w:tabs>
          <w:tab w:val="num" w:pos="5760"/>
        </w:tabs>
        <w:ind w:left="5760" w:hanging="360"/>
      </w:pPr>
      <w:rPr>
        <w:rFonts w:ascii="Symbol" w:hAnsi="Symbol" w:hint="default"/>
      </w:rPr>
    </w:lvl>
    <w:lvl w:ilvl="8" w:tplc="9604A3BA">
      <w:start w:val="1"/>
      <w:numFmt w:val="bullet"/>
      <w:lvlText w:val=""/>
      <w:lvlPicBulletId w:val="0"/>
      <w:lvlJc w:val="left"/>
      <w:pPr>
        <w:tabs>
          <w:tab w:val="num" w:pos="6480"/>
        </w:tabs>
        <w:ind w:left="6480" w:hanging="360"/>
      </w:pPr>
      <w:rPr>
        <w:rFonts w:ascii="Symbol" w:hAnsi="Symbol" w:hint="default"/>
      </w:rPr>
    </w:lvl>
  </w:abstractNum>
  <w:abstractNum w:abstractNumId="30">
    <w:nsid w:val="6A7E33DD"/>
    <w:multiLevelType w:val="hybridMultilevel"/>
    <w:tmpl w:val="E3469096"/>
    <w:lvl w:ilvl="0" w:tplc="32DA5C48">
      <w:start w:val="1"/>
      <w:numFmt w:val="bullet"/>
      <w:lvlText w:val=""/>
      <w:lvlPicBulletId w:val="0"/>
      <w:lvlJc w:val="left"/>
      <w:pPr>
        <w:tabs>
          <w:tab w:val="num" w:pos="720"/>
        </w:tabs>
        <w:ind w:left="720" w:hanging="360"/>
      </w:pPr>
      <w:rPr>
        <w:rFonts w:ascii="Symbol" w:hAnsi="Symbol" w:hint="default"/>
      </w:rPr>
    </w:lvl>
    <w:lvl w:ilvl="1" w:tplc="C952E302">
      <w:start w:val="1"/>
      <w:numFmt w:val="bullet"/>
      <w:lvlText w:val=""/>
      <w:lvlPicBulletId w:val="0"/>
      <w:lvlJc w:val="left"/>
      <w:pPr>
        <w:tabs>
          <w:tab w:val="num" w:pos="1440"/>
        </w:tabs>
        <w:ind w:left="1440" w:hanging="360"/>
      </w:pPr>
      <w:rPr>
        <w:rFonts w:ascii="Symbol" w:hAnsi="Symbol" w:hint="default"/>
      </w:rPr>
    </w:lvl>
    <w:lvl w:ilvl="2" w:tplc="41E44E92">
      <w:start w:val="1"/>
      <w:numFmt w:val="bullet"/>
      <w:lvlText w:val=""/>
      <w:lvlPicBulletId w:val="0"/>
      <w:lvlJc w:val="left"/>
      <w:pPr>
        <w:tabs>
          <w:tab w:val="num" w:pos="2160"/>
        </w:tabs>
        <w:ind w:left="2160" w:hanging="360"/>
      </w:pPr>
      <w:rPr>
        <w:rFonts w:ascii="Symbol" w:hAnsi="Symbol" w:hint="default"/>
      </w:rPr>
    </w:lvl>
    <w:lvl w:ilvl="3" w:tplc="911088AA">
      <w:start w:val="1"/>
      <w:numFmt w:val="bullet"/>
      <w:lvlText w:val=""/>
      <w:lvlPicBulletId w:val="0"/>
      <w:lvlJc w:val="left"/>
      <w:pPr>
        <w:tabs>
          <w:tab w:val="num" w:pos="2880"/>
        </w:tabs>
        <w:ind w:left="2880" w:hanging="360"/>
      </w:pPr>
      <w:rPr>
        <w:rFonts w:ascii="Symbol" w:hAnsi="Symbol" w:hint="default"/>
      </w:rPr>
    </w:lvl>
    <w:lvl w:ilvl="4" w:tplc="855A2C4C">
      <w:start w:val="1"/>
      <w:numFmt w:val="bullet"/>
      <w:lvlText w:val=""/>
      <w:lvlPicBulletId w:val="0"/>
      <w:lvlJc w:val="left"/>
      <w:pPr>
        <w:tabs>
          <w:tab w:val="num" w:pos="3600"/>
        </w:tabs>
        <w:ind w:left="3600" w:hanging="360"/>
      </w:pPr>
      <w:rPr>
        <w:rFonts w:ascii="Symbol" w:hAnsi="Symbol" w:hint="default"/>
      </w:rPr>
    </w:lvl>
    <w:lvl w:ilvl="5" w:tplc="E29ADCBE">
      <w:start w:val="1"/>
      <w:numFmt w:val="bullet"/>
      <w:lvlText w:val=""/>
      <w:lvlPicBulletId w:val="0"/>
      <w:lvlJc w:val="left"/>
      <w:pPr>
        <w:tabs>
          <w:tab w:val="num" w:pos="4320"/>
        </w:tabs>
        <w:ind w:left="4320" w:hanging="360"/>
      </w:pPr>
      <w:rPr>
        <w:rFonts w:ascii="Symbol" w:hAnsi="Symbol" w:hint="default"/>
      </w:rPr>
    </w:lvl>
    <w:lvl w:ilvl="6" w:tplc="1042EFF2">
      <w:start w:val="1"/>
      <w:numFmt w:val="bullet"/>
      <w:lvlText w:val=""/>
      <w:lvlPicBulletId w:val="0"/>
      <w:lvlJc w:val="left"/>
      <w:pPr>
        <w:tabs>
          <w:tab w:val="num" w:pos="5040"/>
        </w:tabs>
        <w:ind w:left="5040" w:hanging="360"/>
      </w:pPr>
      <w:rPr>
        <w:rFonts w:ascii="Symbol" w:hAnsi="Symbol" w:hint="default"/>
      </w:rPr>
    </w:lvl>
    <w:lvl w:ilvl="7" w:tplc="A3F46BCC">
      <w:start w:val="1"/>
      <w:numFmt w:val="bullet"/>
      <w:lvlText w:val=""/>
      <w:lvlPicBulletId w:val="0"/>
      <w:lvlJc w:val="left"/>
      <w:pPr>
        <w:tabs>
          <w:tab w:val="num" w:pos="5760"/>
        </w:tabs>
        <w:ind w:left="5760" w:hanging="360"/>
      </w:pPr>
      <w:rPr>
        <w:rFonts w:ascii="Symbol" w:hAnsi="Symbol" w:hint="default"/>
      </w:rPr>
    </w:lvl>
    <w:lvl w:ilvl="8" w:tplc="EB3C04F0">
      <w:start w:val="1"/>
      <w:numFmt w:val="bullet"/>
      <w:lvlText w:val=""/>
      <w:lvlPicBulletId w:val="0"/>
      <w:lvlJc w:val="left"/>
      <w:pPr>
        <w:tabs>
          <w:tab w:val="num" w:pos="6480"/>
        </w:tabs>
        <w:ind w:left="6480" w:hanging="360"/>
      </w:pPr>
      <w:rPr>
        <w:rFonts w:ascii="Symbol" w:hAnsi="Symbol" w:hint="default"/>
      </w:rPr>
    </w:lvl>
  </w:abstractNum>
  <w:abstractNum w:abstractNumId="31">
    <w:nsid w:val="6F8D3F80"/>
    <w:multiLevelType w:val="hybridMultilevel"/>
    <w:tmpl w:val="2D020EE2"/>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nsid w:val="72C41BD5"/>
    <w:multiLevelType w:val="hybridMultilevel"/>
    <w:tmpl w:val="DA86E2C4"/>
    <w:lvl w:ilvl="0" w:tplc="372E524A">
      <w:start w:val="1"/>
      <w:numFmt w:val="bullet"/>
      <w:lvlText w:val=""/>
      <w:lvlPicBulletId w:val="0"/>
      <w:lvlJc w:val="left"/>
      <w:pPr>
        <w:tabs>
          <w:tab w:val="num" w:pos="720"/>
        </w:tabs>
        <w:ind w:left="720" w:hanging="360"/>
      </w:pPr>
      <w:rPr>
        <w:rFonts w:ascii="Symbol" w:hAnsi="Symbol" w:hint="default"/>
      </w:rPr>
    </w:lvl>
    <w:lvl w:ilvl="1" w:tplc="7646BAEA">
      <w:start w:val="1"/>
      <w:numFmt w:val="bullet"/>
      <w:lvlText w:val=""/>
      <w:lvlPicBulletId w:val="0"/>
      <w:lvlJc w:val="left"/>
      <w:pPr>
        <w:tabs>
          <w:tab w:val="num" w:pos="1440"/>
        </w:tabs>
        <w:ind w:left="1440" w:hanging="360"/>
      </w:pPr>
      <w:rPr>
        <w:rFonts w:ascii="Symbol" w:hAnsi="Symbol" w:hint="default"/>
      </w:rPr>
    </w:lvl>
    <w:lvl w:ilvl="2" w:tplc="4010FE68">
      <w:start w:val="1"/>
      <w:numFmt w:val="bullet"/>
      <w:lvlText w:val=""/>
      <w:lvlPicBulletId w:val="0"/>
      <w:lvlJc w:val="left"/>
      <w:pPr>
        <w:tabs>
          <w:tab w:val="num" w:pos="2160"/>
        </w:tabs>
        <w:ind w:left="2160" w:hanging="360"/>
      </w:pPr>
      <w:rPr>
        <w:rFonts w:ascii="Symbol" w:hAnsi="Symbol" w:hint="default"/>
      </w:rPr>
    </w:lvl>
    <w:lvl w:ilvl="3" w:tplc="6218B888">
      <w:start w:val="1"/>
      <w:numFmt w:val="bullet"/>
      <w:lvlText w:val=""/>
      <w:lvlPicBulletId w:val="0"/>
      <w:lvlJc w:val="left"/>
      <w:pPr>
        <w:tabs>
          <w:tab w:val="num" w:pos="2880"/>
        </w:tabs>
        <w:ind w:left="2880" w:hanging="360"/>
      </w:pPr>
      <w:rPr>
        <w:rFonts w:ascii="Symbol" w:hAnsi="Symbol" w:hint="default"/>
      </w:rPr>
    </w:lvl>
    <w:lvl w:ilvl="4" w:tplc="C7D4A984">
      <w:start w:val="1"/>
      <w:numFmt w:val="bullet"/>
      <w:lvlText w:val=""/>
      <w:lvlPicBulletId w:val="0"/>
      <w:lvlJc w:val="left"/>
      <w:pPr>
        <w:tabs>
          <w:tab w:val="num" w:pos="3600"/>
        </w:tabs>
        <w:ind w:left="3600" w:hanging="360"/>
      </w:pPr>
      <w:rPr>
        <w:rFonts w:ascii="Symbol" w:hAnsi="Symbol" w:hint="default"/>
      </w:rPr>
    </w:lvl>
    <w:lvl w:ilvl="5" w:tplc="DFB01D0C">
      <w:start w:val="1"/>
      <w:numFmt w:val="bullet"/>
      <w:lvlText w:val=""/>
      <w:lvlPicBulletId w:val="0"/>
      <w:lvlJc w:val="left"/>
      <w:pPr>
        <w:tabs>
          <w:tab w:val="num" w:pos="4320"/>
        </w:tabs>
        <w:ind w:left="4320" w:hanging="360"/>
      </w:pPr>
      <w:rPr>
        <w:rFonts w:ascii="Symbol" w:hAnsi="Symbol" w:hint="default"/>
      </w:rPr>
    </w:lvl>
    <w:lvl w:ilvl="6" w:tplc="9BF243B6">
      <w:start w:val="1"/>
      <w:numFmt w:val="bullet"/>
      <w:lvlText w:val=""/>
      <w:lvlPicBulletId w:val="0"/>
      <w:lvlJc w:val="left"/>
      <w:pPr>
        <w:tabs>
          <w:tab w:val="num" w:pos="5040"/>
        </w:tabs>
        <w:ind w:left="5040" w:hanging="360"/>
      </w:pPr>
      <w:rPr>
        <w:rFonts w:ascii="Symbol" w:hAnsi="Symbol" w:hint="default"/>
      </w:rPr>
    </w:lvl>
    <w:lvl w:ilvl="7" w:tplc="20222814">
      <w:start w:val="1"/>
      <w:numFmt w:val="bullet"/>
      <w:lvlText w:val=""/>
      <w:lvlPicBulletId w:val="0"/>
      <w:lvlJc w:val="left"/>
      <w:pPr>
        <w:tabs>
          <w:tab w:val="num" w:pos="5760"/>
        </w:tabs>
        <w:ind w:left="5760" w:hanging="360"/>
      </w:pPr>
      <w:rPr>
        <w:rFonts w:ascii="Symbol" w:hAnsi="Symbol" w:hint="default"/>
      </w:rPr>
    </w:lvl>
    <w:lvl w:ilvl="8" w:tplc="EEAA6DC6">
      <w:start w:val="1"/>
      <w:numFmt w:val="bullet"/>
      <w:lvlText w:val=""/>
      <w:lvlPicBulletId w:val="0"/>
      <w:lvlJc w:val="left"/>
      <w:pPr>
        <w:tabs>
          <w:tab w:val="num" w:pos="6480"/>
        </w:tabs>
        <w:ind w:left="6480" w:hanging="360"/>
      </w:pPr>
      <w:rPr>
        <w:rFonts w:ascii="Symbol" w:hAnsi="Symbol" w:hint="default"/>
      </w:rPr>
    </w:lvl>
  </w:abstractNum>
  <w:abstractNum w:abstractNumId="33">
    <w:nsid w:val="72E33050"/>
    <w:multiLevelType w:val="hybridMultilevel"/>
    <w:tmpl w:val="64F440D2"/>
    <w:lvl w:ilvl="0" w:tplc="2E9A3CD2">
      <w:start w:val="1"/>
      <w:numFmt w:val="bullet"/>
      <w:lvlText w:val=""/>
      <w:lvlPicBulletId w:val="0"/>
      <w:lvlJc w:val="left"/>
      <w:pPr>
        <w:tabs>
          <w:tab w:val="num" w:pos="720"/>
        </w:tabs>
        <w:ind w:left="720" w:hanging="360"/>
      </w:pPr>
      <w:rPr>
        <w:rFonts w:ascii="Symbol" w:hAnsi="Symbol" w:hint="default"/>
      </w:rPr>
    </w:lvl>
    <w:lvl w:ilvl="1" w:tplc="A3D481C0">
      <w:start w:val="1"/>
      <w:numFmt w:val="bullet"/>
      <w:lvlText w:val=""/>
      <w:lvlPicBulletId w:val="0"/>
      <w:lvlJc w:val="left"/>
      <w:pPr>
        <w:tabs>
          <w:tab w:val="num" w:pos="1440"/>
        </w:tabs>
        <w:ind w:left="1440" w:hanging="360"/>
      </w:pPr>
      <w:rPr>
        <w:rFonts w:ascii="Symbol" w:hAnsi="Symbol" w:hint="default"/>
      </w:rPr>
    </w:lvl>
    <w:lvl w:ilvl="2" w:tplc="307C4A34">
      <w:start w:val="1"/>
      <w:numFmt w:val="bullet"/>
      <w:lvlText w:val=""/>
      <w:lvlPicBulletId w:val="0"/>
      <w:lvlJc w:val="left"/>
      <w:pPr>
        <w:tabs>
          <w:tab w:val="num" w:pos="2160"/>
        </w:tabs>
        <w:ind w:left="2160" w:hanging="360"/>
      </w:pPr>
      <w:rPr>
        <w:rFonts w:ascii="Symbol" w:hAnsi="Symbol" w:hint="default"/>
      </w:rPr>
    </w:lvl>
    <w:lvl w:ilvl="3" w:tplc="0C043114">
      <w:start w:val="1"/>
      <w:numFmt w:val="bullet"/>
      <w:lvlText w:val=""/>
      <w:lvlPicBulletId w:val="0"/>
      <w:lvlJc w:val="left"/>
      <w:pPr>
        <w:tabs>
          <w:tab w:val="num" w:pos="2880"/>
        </w:tabs>
        <w:ind w:left="2880" w:hanging="360"/>
      </w:pPr>
      <w:rPr>
        <w:rFonts w:ascii="Symbol" w:hAnsi="Symbol" w:hint="default"/>
      </w:rPr>
    </w:lvl>
    <w:lvl w:ilvl="4" w:tplc="3EC0D64A">
      <w:start w:val="1"/>
      <w:numFmt w:val="bullet"/>
      <w:lvlText w:val=""/>
      <w:lvlPicBulletId w:val="0"/>
      <w:lvlJc w:val="left"/>
      <w:pPr>
        <w:tabs>
          <w:tab w:val="num" w:pos="3600"/>
        </w:tabs>
        <w:ind w:left="3600" w:hanging="360"/>
      </w:pPr>
      <w:rPr>
        <w:rFonts w:ascii="Symbol" w:hAnsi="Symbol" w:hint="default"/>
      </w:rPr>
    </w:lvl>
    <w:lvl w:ilvl="5" w:tplc="90E4F75C">
      <w:start w:val="1"/>
      <w:numFmt w:val="bullet"/>
      <w:lvlText w:val=""/>
      <w:lvlPicBulletId w:val="0"/>
      <w:lvlJc w:val="left"/>
      <w:pPr>
        <w:tabs>
          <w:tab w:val="num" w:pos="4320"/>
        </w:tabs>
        <w:ind w:left="4320" w:hanging="360"/>
      </w:pPr>
      <w:rPr>
        <w:rFonts w:ascii="Symbol" w:hAnsi="Symbol" w:hint="default"/>
      </w:rPr>
    </w:lvl>
    <w:lvl w:ilvl="6" w:tplc="2B387170">
      <w:start w:val="1"/>
      <w:numFmt w:val="bullet"/>
      <w:lvlText w:val=""/>
      <w:lvlPicBulletId w:val="0"/>
      <w:lvlJc w:val="left"/>
      <w:pPr>
        <w:tabs>
          <w:tab w:val="num" w:pos="5040"/>
        </w:tabs>
        <w:ind w:left="5040" w:hanging="360"/>
      </w:pPr>
      <w:rPr>
        <w:rFonts w:ascii="Symbol" w:hAnsi="Symbol" w:hint="default"/>
      </w:rPr>
    </w:lvl>
    <w:lvl w:ilvl="7" w:tplc="583A13B6">
      <w:start w:val="1"/>
      <w:numFmt w:val="bullet"/>
      <w:lvlText w:val=""/>
      <w:lvlPicBulletId w:val="0"/>
      <w:lvlJc w:val="left"/>
      <w:pPr>
        <w:tabs>
          <w:tab w:val="num" w:pos="5760"/>
        </w:tabs>
        <w:ind w:left="5760" w:hanging="360"/>
      </w:pPr>
      <w:rPr>
        <w:rFonts w:ascii="Symbol" w:hAnsi="Symbol" w:hint="default"/>
      </w:rPr>
    </w:lvl>
    <w:lvl w:ilvl="8" w:tplc="A99EB88C">
      <w:start w:val="1"/>
      <w:numFmt w:val="bullet"/>
      <w:lvlText w:val=""/>
      <w:lvlPicBulletId w:val="0"/>
      <w:lvlJc w:val="left"/>
      <w:pPr>
        <w:tabs>
          <w:tab w:val="num" w:pos="6480"/>
        </w:tabs>
        <w:ind w:left="6480" w:hanging="360"/>
      </w:pPr>
      <w:rPr>
        <w:rFonts w:ascii="Symbol" w:hAnsi="Symbol" w:hint="default"/>
      </w:rPr>
    </w:lvl>
  </w:abstractNum>
  <w:abstractNum w:abstractNumId="34">
    <w:nsid w:val="745C5173"/>
    <w:multiLevelType w:val="hybridMultilevel"/>
    <w:tmpl w:val="EBB663FA"/>
    <w:lvl w:ilvl="0" w:tplc="DAB86AC6">
      <w:start w:val="1"/>
      <w:numFmt w:val="bullet"/>
      <w:lvlText w:val=""/>
      <w:lvlPicBulletId w:val="0"/>
      <w:lvlJc w:val="left"/>
      <w:pPr>
        <w:tabs>
          <w:tab w:val="num" w:pos="720"/>
        </w:tabs>
        <w:ind w:left="720" w:hanging="360"/>
      </w:pPr>
      <w:rPr>
        <w:rFonts w:ascii="Symbol" w:hAnsi="Symbol" w:hint="default"/>
      </w:rPr>
    </w:lvl>
    <w:lvl w:ilvl="1" w:tplc="87C88954">
      <w:start w:val="1"/>
      <w:numFmt w:val="bullet"/>
      <w:lvlText w:val=""/>
      <w:lvlPicBulletId w:val="0"/>
      <w:lvlJc w:val="left"/>
      <w:pPr>
        <w:tabs>
          <w:tab w:val="num" w:pos="1440"/>
        </w:tabs>
        <w:ind w:left="1440" w:hanging="360"/>
      </w:pPr>
      <w:rPr>
        <w:rFonts w:ascii="Symbol" w:hAnsi="Symbol" w:hint="default"/>
      </w:rPr>
    </w:lvl>
    <w:lvl w:ilvl="2" w:tplc="C4E28748">
      <w:start w:val="1"/>
      <w:numFmt w:val="bullet"/>
      <w:lvlText w:val=""/>
      <w:lvlPicBulletId w:val="0"/>
      <w:lvlJc w:val="left"/>
      <w:pPr>
        <w:tabs>
          <w:tab w:val="num" w:pos="2160"/>
        </w:tabs>
        <w:ind w:left="2160" w:hanging="360"/>
      </w:pPr>
      <w:rPr>
        <w:rFonts w:ascii="Symbol" w:hAnsi="Symbol" w:hint="default"/>
      </w:rPr>
    </w:lvl>
    <w:lvl w:ilvl="3" w:tplc="551A2DAE">
      <w:start w:val="1"/>
      <w:numFmt w:val="bullet"/>
      <w:lvlText w:val=""/>
      <w:lvlPicBulletId w:val="0"/>
      <w:lvlJc w:val="left"/>
      <w:pPr>
        <w:tabs>
          <w:tab w:val="num" w:pos="2880"/>
        </w:tabs>
        <w:ind w:left="2880" w:hanging="360"/>
      </w:pPr>
      <w:rPr>
        <w:rFonts w:ascii="Symbol" w:hAnsi="Symbol" w:hint="default"/>
      </w:rPr>
    </w:lvl>
    <w:lvl w:ilvl="4" w:tplc="E7566FC8">
      <w:start w:val="1"/>
      <w:numFmt w:val="bullet"/>
      <w:lvlText w:val=""/>
      <w:lvlPicBulletId w:val="0"/>
      <w:lvlJc w:val="left"/>
      <w:pPr>
        <w:tabs>
          <w:tab w:val="num" w:pos="3600"/>
        </w:tabs>
        <w:ind w:left="3600" w:hanging="360"/>
      </w:pPr>
      <w:rPr>
        <w:rFonts w:ascii="Symbol" w:hAnsi="Symbol" w:hint="default"/>
      </w:rPr>
    </w:lvl>
    <w:lvl w:ilvl="5" w:tplc="E3BE9138">
      <w:start w:val="1"/>
      <w:numFmt w:val="bullet"/>
      <w:lvlText w:val=""/>
      <w:lvlPicBulletId w:val="0"/>
      <w:lvlJc w:val="left"/>
      <w:pPr>
        <w:tabs>
          <w:tab w:val="num" w:pos="4320"/>
        </w:tabs>
        <w:ind w:left="4320" w:hanging="360"/>
      </w:pPr>
      <w:rPr>
        <w:rFonts w:ascii="Symbol" w:hAnsi="Symbol" w:hint="default"/>
      </w:rPr>
    </w:lvl>
    <w:lvl w:ilvl="6" w:tplc="828CB4FE">
      <w:start w:val="1"/>
      <w:numFmt w:val="bullet"/>
      <w:lvlText w:val=""/>
      <w:lvlPicBulletId w:val="0"/>
      <w:lvlJc w:val="left"/>
      <w:pPr>
        <w:tabs>
          <w:tab w:val="num" w:pos="5040"/>
        </w:tabs>
        <w:ind w:left="5040" w:hanging="360"/>
      </w:pPr>
      <w:rPr>
        <w:rFonts w:ascii="Symbol" w:hAnsi="Symbol" w:hint="default"/>
      </w:rPr>
    </w:lvl>
    <w:lvl w:ilvl="7" w:tplc="0D8E817E">
      <w:start w:val="1"/>
      <w:numFmt w:val="bullet"/>
      <w:lvlText w:val=""/>
      <w:lvlPicBulletId w:val="0"/>
      <w:lvlJc w:val="left"/>
      <w:pPr>
        <w:tabs>
          <w:tab w:val="num" w:pos="5760"/>
        </w:tabs>
        <w:ind w:left="5760" w:hanging="360"/>
      </w:pPr>
      <w:rPr>
        <w:rFonts w:ascii="Symbol" w:hAnsi="Symbol" w:hint="default"/>
      </w:rPr>
    </w:lvl>
    <w:lvl w:ilvl="8" w:tplc="283C030A">
      <w:start w:val="1"/>
      <w:numFmt w:val="bullet"/>
      <w:lvlText w:val=""/>
      <w:lvlPicBulletId w:val="0"/>
      <w:lvlJc w:val="left"/>
      <w:pPr>
        <w:tabs>
          <w:tab w:val="num" w:pos="6480"/>
        </w:tabs>
        <w:ind w:left="6480" w:hanging="360"/>
      </w:pPr>
      <w:rPr>
        <w:rFonts w:ascii="Symbol" w:hAnsi="Symbol" w:hint="default"/>
      </w:rPr>
    </w:lvl>
  </w:abstractNum>
  <w:abstractNum w:abstractNumId="35">
    <w:nsid w:val="75452280"/>
    <w:multiLevelType w:val="hybridMultilevel"/>
    <w:tmpl w:val="5ED20E6A"/>
    <w:lvl w:ilvl="0" w:tplc="6338BE7C">
      <w:start w:val="1"/>
      <w:numFmt w:val="bullet"/>
      <w:lvlText w:val="-"/>
      <w:lvlJc w:val="left"/>
      <w:pPr>
        <w:tabs>
          <w:tab w:val="num" w:pos="720"/>
        </w:tabs>
        <w:ind w:left="720" w:hanging="360"/>
      </w:pPr>
      <w:rPr>
        <w:rFonts w:ascii="Times New Roman" w:hAnsi="Times New Roman" w:hint="default"/>
      </w:rPr>
    </w:lvl>
    <w:lvl w:ilvl="1" w:tplc="1DA6BE64">
      <w:start w:val="1"/>
      <w:numFmt w:val="bullet"/>
      <w:lvlText w:val="-"/>
      <w:lvlJc w:val="left"/>
      <w:pPr>
        <w:tabs>
          <w:tab w:val="num" w:pos="1440"/>
        </w:tabs>
        <w:ind w:left="1440" w:hanging="360"/>
      </w:pPr>
      <w:rPr>
        <w:rFonts w:ascii="Times New Roman" w:hAnsi="Times New Roman" w:hint="default"/>
      </w:rPr>
    </w:lvl>
    <w:lvl w:ilvl="2" w:tplc="82D0FCDC">
      <w:start w:val="1"/>
      <w:numFmt w:val="bullet"/>
      <w:lvlText w:val="-"/>
      <w:lvlJc w:val="left"/>
      <w:pPr>
        <w:tabs>
          <w:tab w:val="num" w:pos="2160"/>
        </w:tabs>
        <w:ind w:left="2160" w:hanging="360"/>
      </w:pPr>
      <w:rPr>
        <w:rFonts w:ascii="Times New Roman" w:hAnsi="Times New Roman" w:hint="default"/>
      </w:rPr>
    </w:lvl>
    <w:lvl w:ilvl="3" w:tplc="518828B4">
      <w:start w:val="1"/>
      <w:numFmt w:val="bullet"/>
      <w:lvlText w:val="-"/>
      <w:lvlJc w:val="left"/>
      <w:pPr>
        <w:tabs>
          <w:tab w:val="num" w:pos="2880"/>
        </w:tabs>
        <w:ind w:left="2880" w:hanging="360"/>
      </w:pPr>
      <w:rPr>
        <w:rFonts w:ascii="Times New Roman" w:hAnsi="Times New Roman" w:hint="default"/>
      </w:rPr>
    </w:lvl>
    <w:lvl w:ilvl="4" w:tplc="09B6D2A0">
      <w:start w:val="1"/>
      <w:numFmt w:val="bullet"/>
      <w:lvlText w:val="-"/>
      <w:lvlJc w:val="left"/>
      <w:pPr>
        <w:tabs>
          <w:tab w:val="num" w:pos="3600"/>
        </w:tabs>
        <w:ind w:left="3600" w:hanging="360"/>
      </w:pPr>
      <w:rPr>
        <w:rFonts w:ascii="Times New Roman" w:hAnsi="Times New Roman" w:hint="default"/>
      </w:rPr>
    </w:lvl>
    <w:lvl w:ilvl="5" w:tplc="EB1C2B74">
      <w:start w:val="1"/>
      <w:numFmt w:val="bullet"/>
      <w:lvlText w:val="-"/>
      <w:lvlJc w:val="left"/>
      <w:pPr>
        <w:tabs>
          <w:tab w:val="num" w:pos="4320"/>
        </w:tabs>
        <w:ind w:left="4320" w:hanging="360"/>
      </w:pPr>
      <w:rPr>
        <w:rFonts w:ascii="Times New Roman" w:hAnsi="Times New Roman" w:hint="default"/>
      </w:rPr>
    </w:lvl>
    <w:lvl w:ilvl="6" w:tplc="76C0397A">
      <w:start w:val="1"/>
      <w:numFmt w:val="bullet"/>
      <w:lvlText w:val="-"/>
      <w:lvlJc w:val="left"/>
      <w:pPr>
        <w:tabs>
          <w:tab w:val="num" w:pos="5040"/>
        </w:tabs>
        <w:ind w:left="5040" w:hanging="360"/>
      </w:pPr>
      <w:rPr>
        <w:rFonts w:ascii="Times New Roman" w:hAnsi="Times New Roman" w:hint="default"/>
      </w:rPr>
    </w:lvl>
    <w:lvl w:ilvl="7" w:tplc="744E3820">
      <w:start w:val="1"/>
      <w:numFmt w:val="bullet"/>
      <w:lvlText w:val="-"/>
      <w:lvlJc w:val="left"/>
      <w:pPr>
        <w:tabs>
          <w:tab w:val="num" w:pos="5760"/>
        </w:tabs>
        <w:ind w:left="5760" w:hanging="360"/>
      </w:pPr>
      <w:rPr>
        <w:rFonts w:ascii="Times New Roman" w:hAnsi="Times New Roman" w:hint="default"/>
      </w:rPr>
    </w:lvl>
    <w:lvl w:ilvl="8" w:tplc="A224ADCE">
      <w:start w:val="1"/>
      <w:numFmt w:val="bullet"/>
      <w:lvlText w:val="-"/>
      <w:lvlJc w:val="left"/>
      <w:pPr>
        <w:tabs>
          <w:tab w:val="num" w:pos="6480"/>
        </w:tabs>
        <w:ind w:left="6480" w:hanging="360"/>
      </w:pPr>
      <w:rPr>
        <w:rFonts w:ascii="Times New Roman" w:hAnsi="Times New Roman" w:hint="default"/>
      </w:rPr>
    </w:lvl>
  </w:abstractNum>
  <w:abstractNum w:abstractNumId="36">
    <w:nsid w:val="766E3ECF"/>
    <w:multiLevelType w:val="hybridMultilevel"/>
    <w:tmpl w:val="A31CD200"/>
    <w:lvl w:ilvl="0" w:tplc="D388AF8A">
      <w:start w:val="1"/>
      <w:numFmt w:val="bullet"/>
      <w:lvlText w:val=""/>
      <w:lvlPicBulletId w:val="0"/>
      <w:lvlJc w:val="left"/>
      <w:pPr>
        <w:tabs>
          <w:tab w:val="num" w:pos="720"/>
        </w:tabs>
        <w:ind w:left="720" w:hanging="360"/>
      </w:pPr>
      <w:rPr>
        <w:rFonts w:ascii="Symbol" w:hAnsi="Symbol" w:hint="default"/>
      </w:rPr>
    </w:lvl>
    <w:lvl w:ilvl="1" w:tplc="BD82DD40">
      <w:start w:val="1"/>
      <w:numFmt w:val="bullet"/>
      <w:lvlText w:val=""/>
      <w:lvlPicBulletId w:val="0"/>
      <w:lvlJc w:val="left"/>
      <w:pPr>
        <w:tabs>
          <w:tab w:val="num" w:pos="1440"/>
        </w:tabs>
        <w:ind w:left="1440" w:hanging="360"/>
      </w:pPr>
      <w:rPr>
        <w:rFonts w:ascii="Symbol" w:hAnsi="Symbol" w:hint="default"/>
      </w:rPr>
    </w:lvl>
    <w:lvl w:ilvl="2" w:tplc="A37C6872">
      <w:start w:val="1"/>
      <w:numFmt w:val="bullet"/>
      <w:lvlText w:val=""/>
      <w:lvlPicBulletId w:val="0"/>
      <w:lvlJc w:val="left"/>
      <w:pPr>
        <w:tabs>
          <w:tab w:val="num" w:pos="2160"/>
        </w:tabs>
        <w:ind w:left="2160" w:hanging="360"/>
      </w:pPr>
      <w:rPr>
        <w:rFonts w:ascii="Symbol" w:hAnsi="Symbol" w:hint="default"/>
      </w:rPr>
    </w:lvl>
    <w:lvl w:ilvl="3" w:tplc="368AA054">
      <w:start w:val="1"/>
      <w:numFmt w:val="bullet"/>
      <w:lvlText w:val=""/>
      <w:lvlPicBulletId w:val="0"/>
      <w:lvlJc w:val="left"/>
      <w:pPr>
        <w:tabs>
          <w:tab w:val="num" w:pos="2880"/>
        </w:tabs>
        <w:ind w:left="2880" w:hanging="360"/>
      </w:pPr>
      <w:rPr>
        <w:rFonts w:ascii="Symbol" w:hAnsi="Symbol" w:hint="default"/>
      </w:rPr>
    </w:lvl>
    <w:lvl w:ilvl="4" w:tplc="2050F312">
      <w:start w:val="1"/>
      <w:numFmt w:val="bullet"/>
      <w:lvlText w:val=""/>
      <w:lvlPicBulletId w:val="0"/>
      <w:lvlJc w:val="left"/>
      <w:pPr>
        <w:tabs>
          <w:tab w:val="num" w:pos="3600"/>
        </w:tabs>
        <w:ind w:left="3600" w:hanging="360"/>
      </w:pPr>
      <w:rPr>
        <w:rFonts w:ascii="Symbol" w:hAnsi="Symbol" w:hint="default"/>
      </w:rPr>
    </w:lvl>
    <w:lvl w:ilvl="5" w:tplc="84B80870">
      <w:start w:val="1"/>
      <w:numFmt w:val="bullet"/>
      <w:lvlText w:val=""/>
      <w:lvlPicBulletId w:val="0"/>
      <w:lvlJc w:val="left"/>
      <w:pPr>
        <w:tabs>
          <w:tab w:val="num" w:pos="4320"/>
        </w:tabs>
        <w:ind w:left="4320" w:hanging="360"/>
      </w:pPr>
      <w:rPr>
        <w:rFonts w:ascii="Symbol" w:hAnsi="Symbol" w:hint="default"/>
      </w:rPr>
    </w:lvl>
    <w:lvl w:ilvl="6" w:tplc="1C8818C0">
      <w:start w:val="1"/>
      <w:numFmt w:val="bullet"/>
      <w:lvlText w:val=""/>
      <w:lvlPicBulletId w:val="0"/>
      <w:lvlJc w:val="left"/>
      <w:pPr>
        <w:tabs>
          <w:tab w:val="num" w:pos="5040"/>
        </w:tabs>
        <w:ind w:left="5040" w:hanging="360"/>
      </w:pPr>
      <w:rPr>
        <w:rFonts w:ascii="Symbol" w:hAnsi="Symbol" w:hint="default"/>
      </w:rPr>
    </w:lvl>
    <w:lvl w:ilvl="7" w:tplc="C31240F2">
      <w:start w:val="1"/>
      <w:numFmt w:val="bullet"/>
      <w:lvlText w:val=""/>
      <w:lvlPicBulletId w:val="0"/>
      <w:lvlJc w:val="left"/>
      <w:pPr>
        <w:tabs>
          <w:tab w:val="num" w:pos="5760"/>
        </w:tabs>
        <w:ind w:left="5760" w:hanging="360"/>
      </w:pPr>
      <w:rPr>
        <w:rFonts w:ascii="Symbol" w:hAnsi="Symbol" w:hint="default"/>
      </w:rPr>
    </w:lvl>
    <w:lvl w:ilvl="8" w:tplc="FA763A80">
      <w:start w:val="1"/>
      <w:numFmt w:val="bullet"/>
      <w:lvlText w:val=""/>
      <w:lvlPicBulletId w:val="0"/>
      <w:lvlJc w:val="left"/>
      <w:pPr>
        <w:tabs>
          <w:tab w:val="num" w:pos="6480"/>
        </w:tabs>
        <w:ind w:left="6480" w:hanging="360"/>
      </w:pPr>
      <w:rPr>
        <w:rFonts w:ascii="Symbol" w:hAnsi="Symbol" w:hint="default"/>
      </w:rPr>
    </w:lvl>
  </w:abstractNum>
  <w:abstractNum w:abstractNumId="37">
    <w:nsid w:val="799C2AB2"/>
    <w:multiLevelType w:val="hybridMultilevel"/>
    <w:tmpl w:val="5A96B086"/>
    <w:lvl w:ilvl="0" w:tplc="AD6C7FFA">
      <w:start w:val="1"/>
      <w:numFmt w:val="bullet"/>
      <w:lvlText w:val=""/>
      <w:lvlPicBulletId w:val="0"/>
      <w:lvlJc w:val="left"/>
      <w:pPr>
        <w:tabs>
          <w:tab w:val="num" w:pos="720"/>
        </w:tabs>
        <w:ind w:left="720" w:hanging="360"/>
      </w:pPr>
      <w:rPr>
        <w:rFonts w:ascii="Symbol" w:hAnsi="Symbol" w:hint="default"/>
      </w:rPr>
    </w:lvl>
    <w:lvl w:ilvl="1" w:tplc="0054D33A">
      <w:start w:val="1"/>
      <w:numFmt w:val="bullet"/>
      <w:lvlText w:val=""/>
      <w:lvlPicBulletId w:val="0"/>
      <w:lvlJc w:val="left"/>
      <w:pPr>
        <w:tabs>
          <w:tab w:val="num" w:pos="1440"/>
        </w:tabs>
        <w:ind w:left="1440" w:hanging="360"/>
      </w:pPr>
      <w:rPr>
        <w:rFonts w:ascii="Symbol" w:hAnsi="Symbol" w:hint="default"/>
      </w:rPr>
    </w:lvl>
    <w:lvl w:ilvl="2" w:tplc="105E4B94">
      <w:start w:val="1"/>
      <w:numFmt w:val="bullet"/>
      <w:lvlText w:val=""/>
      <w:lvlPicBulletId w:val="0"/>
      <w:lvlJc w:val="left"/>
      <w:pPr>
        <w:tabs>
          <w:tab w:val="num" w:pos="2160"/>
        </w:tabs>
        <w:ind w:left="2160" w:hanging="360"/>
      </w:pPr>
      <w:rPr>
        <w:rFonts w:ascii="Symbol" w:hAnsi="Symbol" w:hint="default"/>
      </w:rPr>
    </w:lvl>
    <w:lvl w:ilvl="3" w:tplc="FA80A4D2">
      <w:start w:val="1"/>
      <w:numFmt w:val="bullet"/>
      <w:lvlText w:val=""/>
      <w:lvlPicBulletId w:val="0"/>
      <w:lvlJc w:val="left"/>
      <w:pPr>
        <w:tabs>
          <w:tab w:val="num" w:pos="2880"/>
        </w:tabs>
        <w:ind w:left="2880" w:hanging="360"/>
      </w:pPr>
      <w:rPr>
        <w:rFonts w:ascii="Symbol" w:hAnsi="Symbol" w:hint="default"/>
      </w:rPr>
    </w:lvl>
    <w:lvl w:ilvl="4" w:tplc="C08075E2">
      <w:start w:val="1"/>
      <w:numFmt w:val="bullet"/>
      <w:lvlText w:val=""/>
      <w:lvlPicBulletId w:val="0"/>
      <w:lvlJc w:val="left"/>
      <w:pPr>
        <w:tabs>
          <w:tab w:val="num" w:pos="3600"/>
        </w:tabs>
        <w:ind w:left="3600" w:hanging="360"/>
      </w:pPr>
      <w:rPr>
        <w:rFonts w:ascii="Symbol" w:hAnsi="Symbol" w:hint="default"/>
      </w:rPr>
    </w:lvl>
    <w:lvl w:ilvl="5" w:tplc="F678F300">
      <w:start w:val="1"/>
      <w:numFmt w:val="bullet"/>
      <w:lvlText w:val=""/>
      <w:lvlPicBulletId w:val="0"/>
      <w:lvlJc w:val="left"/>
      <w:pPr>
        <w:tabs>
          <w:tab w:val="num" w:pos="4320"/>
        </w:tabs>
        <w:ind w:left="4320" w:hanging="360"/>
      </w:pPr>
      <w:rPr>
        <w:rFonts w:ascii="Symbol" w:hAnsi="Symbol" w:hint="default"/>
      </w:rPr>
    </w:lvl>
    <w:lvl w:ilvl="6" w:tplc="C8D4224C">
      <w:start w:val="1"/>
      <w:numFmt w:val="bullet"/>
      <w:lvlText w:val=""/>
      <w:lvlPicBulletId w:val="0"/>
      <w:lvlJc w:val="left"/>
      <w:pPr>
        <w:tabs>
          <w:tab w:val="num" w:pos="5040"/>
        </w:tabs>
        <w:ind w:left="5040" w:hanging="360"/>
      </w:pPr>
      <w:rPr>
        <w:rFonts w:ascii="Symbol" w:hAnsi="Symbol" w:hint="default"/>
      </w:rPr>
    </w:lvl>
    <w:lvl w:ilvl="7" w:tplc="27D8E308">
      <w:start w:val="1"/>
      <w:numFmt w:val="bullet"/>
      <w:lvlText w:val=""/>
      <w:lvlPicBulletId w:val="0"/>
      <w:lvlJc w:val="left"/>
      <w:pPr>
        <w:tabs>
          <w:tab w:val="num" w:pos="5760"/>
        </w:tabs>
        <w:ind w:left="5760" w:hanging="360"/>
      </w:pPr>
      <w:rPr>
        <w:rFonts w:ascii="Symbol" w:hAnsi="Symbol" w:hint="default"/>
      </w:rPr>
    </w:lvl>
    <w:lvl w:ilvl="8" w:tplc="495CE096">
      <w:start w:val="1"/>
      <w:numFmt w:val="bullet"/>
      <w:lvlText w:val=""/>
      <w:lvlPicBulletId w:val="0"/>
      <w:lvlJc w:val="left"/>
      <w:pPr>
        <w:tabs>
          <w:tab w:val="num" w:pos="6480"/>
        </w:tabs>
        <w:ind w:left="6480" w:hanging="360"/>
      </w:pPr>
      <w:rPr>
        <w:rFonts w:ascii="Symbol" w:hAnsi="Symbol" w:hint="default"/>
      </w:rPr>
    </w:lvl>
  </w:abstractNum>
  <w:abstractNum w:abstractNumId="38">
    <w:nsid w:val="7CCA36B0"/>
    <w:multiLevelType w:val="hybridMultilevel"/>
    <w:tmpl w:val="6124404A"/>
    <w:lvl w:ilvl="0" w:tplc="E80CB028">
      <w:start w:val="1"/>
      <w:numFmt w:val="bullet"/>
      <w:lvlText w:val=""/>
      <w:lvlPicBulletId w:val="0"/>
      <w:lvlJc w:val="left"/>
      <w:pPr>
        <w:tabs>
          <w:tab w:val="num" w:pos="720"/>
        </w:tabs>
        <w:ind w:left="720" w:hanging="360"/>
      </w:pPr>
      <w:rPr>
        <w:rFonts w:ascii="Symbol" w:hAnsi="Symbol" w:hint="default"/>
      </w:rPr>
    </w:lvl>
    <w:lvl w:ilvl="1" w:tplc="A1326388">
      <w:start w:val="1"/>
      <w:numFmt w:val="bullet"/>
      <w:lvlText w:val=""/>
      <w:lvlPicBulletId w:val="0"/>
      <w:lvlJc w:val="left"/>
      <w:pPr>
        <w:tabs>
          <w:tab w:val="num" w:pos="1440"/>
        </w:tabs>
        <w:ind w:left="1440" w:hanging="360"/>
      </w:pPr>
      <w:rPr>
        <w:rFonts w:ascii="Symbol" w:hAnsi="Symbol" w:hint="default"/>
      </w:rPr>
    </w:lvl>
    <w:lvl w:ilvl="2" w:tplc="EB8A96F0">
      <w:start w:val="1"/>
      <w:numFmt w:val="bullet"/>
      <w:lvlText w:val=""/>
      <w:lvlPicBulletId w:val="0"/>
      <w:lvlJc w:val="left"/>
      <w:pPr>
        <w:tabs>
          <w:tab w:val="num" w:pos="2160"/>
        </w:tabs>
        <w:ind w:left="2160" w:hanging="360"/>
      </w:pPr>
      <w:rPr>
        <w:rFonts w:ascii="Symbol" w:hAnsi="Symbol" w:hint="default"/>
      </w:rPr>
    </w:lvl>
    <w:lvl w:ilvl="3" w:tplc="1124E58A">
      <w:start w:val="1"/>
      <w:numFmt w:val="bullet"/>
      <w:lvlText w:val=""/>
      <w:lvlPicBulletId w:val="0"/>
      <w:lvlJc w:val="left"/>
      <w:pPr>
        <w:tabs>
          <w:tab w:val="num" w:pos="2880"/>
        </w:tabs>
        <w:ind w:left="2880" w:hanging="360"/>
      </w:pPr>
      <w:rPr>
        <w:rFonts w:ascii="Symbol" w:hAnsi="Symbol" w:hint="default"/>
      </w:rPr>
    </w:lvl>
    <w:lvl w:ilvl="4" w:tplc="93EC28AC">
      <w:start w:val="1"/>
      <w:numFmt w:val="bullet"/>
      <w:lvlText w:val=""/>
      <w:lvlPicBulletId w:val="0"/>
      <w:lvlJc w:val="left"/>
      <w:pPr>
        <w:tabs>
          <w:tab w:val="num" w:pos="3600"/>
        </w:tabs>
        <w:ind w:left="3600" w:hanging="360"/>
      </w:pPr>
      <w:rPr>
        <w:rFonts w:ascii="Symbol" w:hAnsi="Symbol" w:hint="default"/>
      </w:rPr>
    </w:lvl>
    <w:lvl w:ilvl="5" w:tplc="D85A7C6A">
      <w:start w:val="1"/>
      <w:numFmt w:val="bullet"/>
      <w:lvlText w:val=""/>
      <w:lvlPicBulletId w:val="0"/>
      <w:lvlJc w:val="left"/>
      <w:pPr>
        <w:tabs>
          <w:tab w:val="num" w:pos="4320"/>
        </w:tabs>
        <w:ind w:left="4320" w:hanging="360"/>
      </w:pPr>
      <w:rPr>
        <w:rFonts w:ascii="Symbol" w:hAnsi="Symbol" w:hint="default"/>
      </w:rPr>
    </w:lvl>
    <w:lvl w:ilvl="6" w:tplc="73A03966">
      <w:start w:val="1"/>
      <w:numFmt w:val="bullet"/>
      <w:lvlText w:val=""/>
      <w:lvlPicBulletId w:val="0"/>
      <w:lvlJc w:val="left"/>
      <w:pPr>
        <w:tabs>
          <w:tab w:val="num" w:pos="5040"/>
        </w:tabs>
        <w:ind w:left="5040" w:hanging="360"/>
      </w:pPr>
      <w:rPr>
        <w:rFonts w:ascii="Symbol" w:hAnsi="Symbol" w:hint="default"/>
      </w:rPr>
    </w:lvl>
    <w:lvl w:ilvl="7" w:tplc="536EF436">
      <w:start w:val="1"/>
      <w:numFmt w:val="bullet"/>
      <w:lvlText w:val=""/>
      <w:lvlPicBulletId w:val="0"/>
      <w:lvlJc w:val="left"/>
      <w:pPr>
        <w:tabs>
          <w:tab w:val="num" w:pos="5760"/>
        </w:tabs>
        <w:ind w:left="5760" w:hanging="360"/>
      </w:pPr>
      <w:rPr>
        <w:rFonts w:ascii="Symbol" w:hAnsi="Symbol" w:hint="default"/>
      </w:rPr>
    </w:lvl>
    <w:lvl w:ilvl="8" w:tplc="6BE84532">
      <w:start w:val="1"/>
      <w:numFmt w:val="bullet"/>
      <w:lvlText w:val=""/>
      <w:lvlPicBulletId w:val="0"/>
      <w:lvlJc w:val="left"/>
      <w:pPr>
        <w:tabs>
          <w:tab w:val="num" w:pos="6480"/>
        </w:tabs>
        <w:ind w:left="6480" w:hanging="360"/>
      </w:pPr>
      <w:rPr>
        <w:rFonts w:ascii="Symbol" w:hAnsi="Symbol" w:hint="default"/>
      </w:rPr>
    </w:lvl>
  </w:abstractNum>
  <w:num w:numId="1">
    <w:abstractNumId w:val="35"/>
  </w:num>
  <w:num w:numId="2">
    <w:abstractNumId w:val="33"/>
  </w:num>
  <w:num w:numId="3">
    <w:abstractNumId w:val="20"/>
  </w:num>
  <w:num w:numId="4">
    <w:abstractNumId w:val="12"/>
  </w:num>
  <w:num w:numId="5">
    <w:abstractNumId w:val="13"/>
  </w:num>
  <w:num w:numId="6">
    <w:abstractNumId w:val="21"/>
  </w:num>
  <w:num w:numId="7">
    <w:abstractNumId w:val="24"/>
  </w:num>
  <w:num w:numId="8">
    <w:abstractNumId w:val="25"/>
  </w:num>
  <w:num w:numId="9">
    <w:abstractNumId w:val="18"/>
  </w:num>
  <w:num w:numId="10">
    <w:abstractNumId w:val="2"/>
  </w:num>
  <w:num w:numId="11">
    <w:abstractNumId w:val="7"/>
  </w:num>
  <w:num w:numId="12">
    <w:abstractNumId w:val="28"/>
  </w:num>
  <w:num w:numId="13">
    <w:abstractNumId w:val="3"/>
  </w:num>
  <w:num w:numId="14">
    <w:abstractNumId w:val="0"/>
  </w:num>
  <w:num w:numId="15">
    <w:abstractNumId w:val="29"/>
  </w:num>
  <w:num w:numId="16">
    <w:abstractNumId w:val="22"/>
  </w:num>
  <w:num w:numId="17">
    <w:abstractNumId w:val="36"/>
  </w:num>
  <w:num w:numId="18">
    <w:abstractNumId w:val="26"/>
  </w:num>
  <w:num w:numId="19">
    <w:abstractNumId w:val="6"/>
  </w:num>
  <w:num w:numId="20">
    <w:abstractNumId w:val="5"/>
  </w:num>
  <w:num w:numId="21">
    <w:abstractNumId w:val="27"/>
  </w:num>
  <w:num w:numId="22">
    <w:abstractNumId w:val="37"/>
  </w:num>
  <w:num w:numId="23">
    <w:abstractNumId w:val="17"/>
  </w:num>
  <w:num w:numId="24">
    <w:abstractNumId w:val="30"/>
  </w:num>
  <w:num w:numId="25">
    <w:abstractNumId w:val="34"/>
  </w:num>
  <w:num w:numId="26">
    <w:abstractNumId w:val="15"/>
  </w:num>
  <w:num w:numId="27">
    <w:abstractNumId w:val="38"/>
  </w:num>
  <w:num w:numId="28">
    <w:abstractNumId w:val="11"/>
  </w:num>
  <w:num w:numId="29">
    <w:abstractNumId w:val="32"/>
  </w:num>
  <w:num w:numId="30">
    <w:abstractNumId w:val="9"/>
  </w:num>
  <w:num w:numId="31">
    <w:abstractNumId w:val="31"/>
  </w:num>
  <w:num w:numId="32">
    <w:abstractNumId w:val="23"/>
  </w:num>
  <w:num w:numId="33">
    <w:abstractNumId w:val="16"/>
  </w:num>
  <w:num w:numId="34">
    <w:abstractNumId w:val="4"/>
  </w:num>
  <w:num w:numId="35">
    <w:abstractNumId w:val="10"/>
  </w:num>
  <w:num w:numId="36">
    <w:abstractNumId w:val="14"/>
  </w:num>
  <w:num w:numId="37">
    <w:abstractNumId w:val="19"/>
  </w:num>
  <w:num w:numId="38">
    <w:abstractNumId w:val="1"/>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680924"/>
    <w:rsid w:val="0000154B"/>
    <w:rsid w:val="00004292"/>
    <w:rsid w:val="00010B44"/>
    <w:rsid w:val="00010D87"/>
    <w:rsid w:val="0001296A"/>
    <w:rsid w:val="00013087"/>
    <w:rsid w:val="00016DB0"/>
    <w:rsid w:val="00017A73"/>
    <w:rsid w:val="00017AE8"/>
    <w:rsid w:val="0002045A"/>
    <w:rsid w:val="00020FBF"/>
    <w:rsid w:val="00023E8F"/>
    <w:rsid w:val="00024735"/>
    <w:rsid w:val="00025583"/>
    <w:rsid w:val="00032331"/>
    <w:rsid w:val="00033A71"/>
    <w:rsid w:val="0003563D"/>
    <w:rsid w:val="00036EDD"/>
    <w:rsid w:val="00042B45"/>
    <w:rsid w:val="00045B46"/>
    <w:rsid w:val="00046178"/>
    <w:rsid w:val="000536D1"/>
    <w:rsid w:val="00053ED7"/>
    <w:rsid w:val="000575C6"/>
    <w:rsid w:val="00064948"/>
    <w:rsid w:val="00064F10"/>
    <w:rsid w:val="00065A53"/>
    <w:rsid w:val="00066026"/>
    <w:rsid w:val="00070118"/>
    <w:rsid w:val="00071B88"/>
    <w:rsid w:val="00075013"/>
    <w:rsid w:val="00076CB4"/>
    <w:rsid w:val="00081927"/>
    <w:rsid w:val="00084953"/>
    <w:rsid w:val="00084FE3"/>
    <w:rsid w:val="00086789"/>
    <w:rsid w:val="00093299"/>
    <w:rsid w:val="000936B0"/>
    <w:rsid w:val="00097B00"/>
    <w:rsid w:val="000A1772"/>
    <w:rsid w:val="000A4E3A"/>
    <w:rsid w:val="000A7BE4"/>
    <w:rsid w:val="000B2271"/>
    <w:rsid w:val="000B4E46"/>
    <w:rsid w:val="000B72D5"/>
    <w:rsid w:val="000B745B"/>
    <w:rsid w:val="000B7C54"/>
    <w:rsid w:val="000C00D5"/>
    <w:rsid w:val="000C0AE7"/>
    <w:rsid w:val="000D0BDD"/>
    <w:rsid w:val="000D4C21"/>
    <w:rsid w:val="000D4CD2"/>
    <w:rsid w:val="000D7077"/>
    <w:rsid w:val="000D76AC"/>
    <w:rsid w:val="000E11BD"/>
    <w:rsid w:val="000E21C4"/>
    <w:rsid w:val="000F0D6D"/>
    <w:rsid w:val="000F41B9"/>
    <w:rsid w:val="000F7C82"/>
    <w:rsid w:val="0010139F"/>
    <w:rsid w:val="00103E3F"/>
    <w:rsid w:val="001042A1"/>
    <w:rsid w:val="00104561"/>
    <w:rsid w:val="001049DC"/>
    <w:rsid w:val="00107087"/>
    <w:rsid w:val="00114A65"/>
    <w:rsid w:val="00114F0F"/>
    <w:rsid w:val="00115198"/>
    <w:rsid w:val="001154CA"/>
    <w:rsid w:val="00115685"/>
    <w:rsid w:val="00116718"/>
    <w:rsid w:val="00117062"/>
    <w:rsid w:val="0012082F"/>
    <w:rsid w:val="00121B6D"/>
    <w:rsid w:val="0012339A"/>
    <w:rsid w:val="0012426A"/>
    <w:rsid w:val="001243A9"/>
    <w:rsid w:val="00124CD1"/>
    <w:rsid w:val="00124CED"/>
    <w:rsid w:val="001250B2"/>
    <w:rsid w:val="001250F0"/>
    <w:rsid w:val="00125FBB"/>
    <w:rsid w:val="00130863"/>
    <w:rsid w:val="0013335F"/>
    <w:rsid w:val="00133A8E"/>
    <w:rsid w:val="00134B13"/>
    <w:rsid w:val="001433CA"/>
    <w:rsid w:val="00143D35"/>
    <w:rsid w:val="001456F5"/>
    <w:rsid w:val="00145753"/>
    <w:rsid w:val="00146FCB"/>
    <w:rsid w:val="00151056"/>
    <w:rsid w:val="00156C80"/>
    <w:rsid w:val="001613EF"/>
    <w:rsid w:val="0016185A"/>
    <w:rsid w:val="00161B26"/>
    <w:rsid w:val="00163149"/>
    <w:rsid w:val="001639EC"/>
    <w:rsid w:val="00165488"/>
    <w:rsid w:val="0016691E"/>
    <w:rsid w:val="001733A7"/>
    <w:rsid w:val="00173AD0"/>
    <w:rsid w:val="00173C50"/>
    <w:rsid w:val="0017453A"/>
    <w:rsid w:val="001758D9"/>
    <w:rsid w:val="001825A3"/>
    <w:rsid w:val="00183B8C"/>
    <w:rsid w:val="0018622D"/>
    <w:rsid w:val="0018694C"/>
    <w:rsid w:val="001A0518"/>
    <w:rsid w:val="001A104E"/>
    <w:rsid w:val="001A1477"/>
    <w:rsid w:val="001A3D12"/>
    <w:rsid w:val="001B1D4E"/>
    <w:rsid w:val="001B4111"/>
    <w:rsid w:val="001D2EA1"/>
    <w:rsid w:val="001D2FE0"/>
    <w:rsid w:val="001D5F62"/>
    <w:rsid w:val="001D79D7"/>
    <w:rsid w:val="001D7CCD"/>
    <w:rsid w:val="001E31D0"/>
    <w:rsid w:val="001F0A83"/>
    <w:rsid w:val="001F24B4"/>
    <w:rsid w:val="001F446D"/>
    <w:rsid w:val="001F46C6"/>
    <w:rsid w:val="001F4AD5"/>
    <w:rsid w:val="001F5454"/>
    <w:rsid w:val="001F56E6"/>
    <w:rsid w:val="001F631E"/>
    <w:rsid w:val="001F66D9"/>
    <w:rsid w:val="001F7C1B"/>
    <w:rsid w:val="001F7E1D"/>
    <w:rsid w:val="0020118F"/>
    <w:rsid w:val="002012EE"/>
    <w:rsid w:val="002015B2"/>
    <w:rsid w:val="002018C6"/>
    <w:rsid w:val="002050AD"/>
    <w:rsid w:val="00212C3A"/>
    <w:rsid w:val="002148B1"/>
    <w:rsid w:val="00214EB9"/>
    <w:rsid w:val="00217755"/>
    <w:rsid w:val="00221176"/>
    <w:rsid w:val="00221D69"/>
    <w:rsid w:val="002233D0"/>
    <w:rsid w:val="00223866"/>
    <w:rsid w:val="00223C01"/>
    <w:rsid w:val="002257D9"/>
    <w:rsid w:val="00227DC9"/>
    <w:rsid w:val="0023074E"/>
    <w:rsid w:val="00231BB6"/>
    <w:rsid w:val="0023414A"/>
    <w:rsid w:val="00234C05"/>
    <w:rsid w:val="0023740A"/>
    <w:rsid w:val="00237EF9"/>
    <w:rsid w:val="00242589"/>
    <w:rsid w:val="00244F0C"/>
    <w:rsid w:val="002504A7"/>
    <w:rsid w:val="002538C1"/>
    <w:rsid w:val="002557AF"/>
    <w:rsid w:val="00256D08"/>
    <w:rsid w:val="002573E2"/>
    <w:rsid w:val="00272C22"/>
    <w:rsid w:val="00275E2D"/>
    <w:rsid w:val="002762C3"/>
    <w:rsid w:val="00277B83"/>
    <w:rsid w:val="0028075D"/>
    <w:rsid w:val="00282142"/>
    <w:rsid w:val="00282227"/>
    <w:rsid w:val="002875DA"/>
    <w:rsid w:val="00290327"/>
    <w:rsid w:val="0029041A"/>
    <w:rsid w:val="00290B74"/>
    <w:rsid w:val="00290DB4"/>
    <w:rsid w:val="002927B0"/>
    <w:rsid w:val="00293203"/>
    <w:rsid w:val="00293620"/>
    <w:rsid w:val="00293C8D"/>
    <w:rsid w:val="00294F67"/>
    <w:rsid w:val="00295F46"/>
    <w:rsid w:val="002961BE"/>
    <w:rsid w:val="00296BC4"/>
    <w:rsid w:val="0029733D"/>
    <w:rsid w:val="002A2F0C"/>
    <w:rsid w:val="002A4430"/>
    <w:rsid w:val="002A494D"/>
    <w:rsid w:val="002A529C"/>
    <w:rsid w:val="002A6F01"/>
    <w:rsid w:val="002A7742"/>
    <w:rsid w:val="002B3713"/>
    <w:rsid w:val="002B40CA"/>
    <w:rsid w:val="002B568A"/>
    <w:rsid w:val="002C2CDB"/>
    <w:rsid w:val="002C3844"/>
    <w:rsid w:val="002C3EE3"/>
    <w:rsid w:val="002C448F"/>
    <w:rsid w:val="002C44BA"/>
    <w:rsid w:val="002C54B4"/>
    <w:rsid w:val="002D2270"/>
    <w:rsid w:val="002D5940"/>
    <w:rsid w:val="002D600D"/>
    <w:rsid w:val="002D61EF"/>
    <w:rsid w:val="002E12F7"/>
    <w:rsid w:val="002E162C"/>
    <w:rsid w:val="002E1E75"/>
    <w:rsid w:val="002E3D0F"/>
    <w:rsid w:val="002E56E3"/>
    <w:rsid w:val="002E6D1A"/>
    <w:rsid w:val="002F3691"/>
    <w:rsid w:val="002F41B4"/>
    <w:rsid w:val="002F5970"/>
    <w:rsid w:val="002F5BCA"/>
    <w:rsid w:val="002F75A3"/>
    <w:rsid w:val="00300A0C"/>
    <w:rsid w:val="00303CCA"/>
    <w:rsid w:val="0030497A"/>
    <w:rsid w:val="00305D93"/>
    <w:rsid w:val="003071DE"/>
    <w:rsid w:val="00311303"/>
    <w:rsid w:val="003138F0"/>
    <w:rsid w:val="003213CF"/>
    <w:rsid w:val="00323D5A"/>
    <w:rsid w:val="00325831"/>
    <w:rsid w:val="00325D27"/>
    <w:rsid w:val="0032754A"/>
    <w:rsid w:val="00327807"/>
    <w:rsid w:val="00330E7B"/>
    <w:rsid w:val="00334362"/>
    <w:rsid w:val="003446A6"/>
    <w:rsid w:val="003453F4"/>
    <w:rsid w:val="003467EC"/>
    <w:rsid w:val="00346C3C"/>
    <w:rsid w:val="00346F64"/>
    <w:rsid w:val="00352499"/>
    <w:rsid w:val="0035266B"/>
    <w:rsid w:val="003549FD"/>
    <w:rsid w:val="00356088"/>
    <w:rsid w:val="003569EF"/>
    <w:rsid w:val="003609EE"/>
    <w:rsid w:val="0036105D"/>
    <w:rsid w:val="0036202D"/>
    <w:rsid w:val="00362187"/>
    <w:rsid w:val="00362895"/>
    <w:rsid w:val="00362EBB"/>
    <w:rsid w:val="00364A5A"/>
    <w:rsid w:val="00366EE3"/>
    <w:rsid w:val="003701DF"/>
    <w:rsid w:val="00370957"/>
    <w:rsid w:val="00382233"/>
    <w:rsid w:val="00384712"/>
    <w:rsid w:val="00384BEF"/>
    <w:rsid w:val="00391F3E"/>
    <w:rsid w:val="00393602"/>
    <w:rsid w:val="00393802"/>
    <w:rsid w:val="00393E2E"/>
    <w:rsid w:val="003A2140"/>
    <w:rsid w:val="003A28EC"/>
    <w:rsid w:val="003A3800"/>
    <w:rsid w:val="003B3B05"/>
    <w:rsid w:val="003B5755"/>
    <w:rsid w:val="003B575F"/>
    <w:rsid w:val="003B58FF"/>
    <w:rsid w:val="003B7FDC"/>
    <w:rsid w:val="003C2182"/>
    <w:rsid w:val="003C41D5"/>
    <w:rsid w:val="003C5960"/>
    <w:rsid w:val="003C6F39"/>
    <w:rsid w:val="003D0200"/>
    <w:rsid w:val="003D1713"/>
    <w:rsid w:val="003D5C46"/>
    <w:rsid w:val="003D6E06"/>
    <w:rsid w:val="003E3D5D"/>
    <w:rsid w:val="003E46AE"/>
    <w:rsid w:val="003E582B"/>
    <w:rsid w:val="003E582D"/>
    <w:rsid w:val="003E5BCE"/>
    <w:rsid w:val="003F0898"/>
    <w:rsid w:val="003F1295"/>
    <w:rsid w:val="003F4676"/>
    <w:rsid w:val="003F506B"/>
    <w:rsid w:val="003F750D"/>
    <w:rsid w:val="00400BA6"/>
    <w:rsid w:val="0040187E"/>
    <w:rsid w:val="004052C6"/>
    <w:rsid w:val="00410E6A"/>
    <w:rsid w:val="004121C0"/>
    <w:rsid w:val="00412C53"/>
    <w:rsid w:val="00413DB8"/>
    <w:rsid w:val="004152DB"/>
    <w:rsid w:val="00425BAE"/>
    <w:rsid w:val="0043001B"/>
    <w:rsid w:val="004343A5"/>
    <w:rsid w:val="00434956"/>
    <w:rsid w:val="00435AD8"/>
    <w:rsid w:val="00440961"/>
    <w:rsid w:val="00444332"/>
    <w:rsid w:val="004451EA"/>
    <w:rsid w:val="0044537B"/>
    <w:rsid w:val="00447269"/>
    <w:rsid w:val="00450917"/>
    <w:rsid w:val="0045363A"/>
    <w:rsid w:val="00461F81"/>
    <w:rsid w:val="0046263E"/>
    <w:rsid w:val="00462DE8"/>
    <w:rsid w:val="00465ED4"/>
    <w:rsid w:val="00472F24"/>
    <w:rsid w:val="0047403E"/>
    <w:rsid w:val="00476166"/>
    <w:rsid w:val="00476838"/>
    <w:rsid w:val="0047775F"/>
    <w:rsid w:val="00477980"/>
    <w:rsid w:val="00477BB6"/>
    <w:rsid w:val="004810B9"/>
    <w:rsid w:val="004812F3"/>
    <w:rsid w:val="00481F10"/>
    <w:rsid w:val="0048240E"/>
    <w:rsid w:val="004837D6"/>
    <w:rsid w:val="004860D4"/>
    <w:rsid w:val="00486847"/>
    <w:rsid w:val="00491699"/>
    <w:rsid w:val="00491ADC"/>
    <w:rsid w:val="00491BC0"/>
    <w:rsid w:val="00492343"/>
    <w:rsid w:val="00492C61"/>
    <w:rsid w:val="00492FC8"/>
    <w:rsid w:val="004931F0"/>
    <w:rsid w:val="00495DCB"/>
    <w:rsid w:val="00496F02"/>
    <w:rsid w:val="004A2F5D"/>
    <w:rsid w:val="004B1CA1"/>
    <w:rsid w:val="004C2B23"/>
    <w:rsid w:val="004C3FC7"/>
    <w:rsid w:val="004C4555"/>
    <w:rsid w:val="004D3A78"/>
    <w:rsid w:val="004D534B"/>
    <w:rsid w:val="004D5644"/>
    <w:rsid w:val="004E61A0"/>
    <w:rsid w:val="004E6D6C"/>
    <w:rsid w:val="004F17D2"/>
    <w:rsid w:val="004F1CE7"/>
    <w:rsid w:val="004F25CB"/>
    <w:rsid w:val="004F372A"/>
    <w:rsid w:val="004F3D22"/>
    <w:rsid w:val="004F5B74"/>
    <w:rsid w:val="004F6248"/>
    <w:rsid w:val="005026C5"/>
    <w:rsid w:val="00507A17"/>
    <w:rsid w:val="00510D56"/>
    <w:rsid w:val="00511AB9"/>
    <w:rsid w:val="0051438D"/>
    <w:rsid w:val="00515D1F"/>
    <w:rsid w:val="00517B65"/>
    <w:rsid w:val="0052090C"/>
    <w:rsid w:val="00520C0D"/>
    <w:rsid w:val="0052107E"/>
    <w:rsid w:val="00522ADB"/>
    <w:rsid w:val="00522B29"/>
    <w:rsid w:val="00524E4C"/>
    <w:rsid w:val="00530D86"/>
    <w:rsid w:val="005310E8"/>
    <w:rsid w:val="005330FA"/>
    <w:rsid w:val="005348F4"/>
    <w:rsid w:val="0054205B"/>
    <w:rsid w:val="00543236"/>
    <w:rsid w:val="0055241D"/>
    <w:rsid w:val="005526A1"/>
    <w:rsid w:val="00552E89"/>
    <w:rsid w:val="00554150"/>
    <w:rsid w:val="005549B1"/>
    <w:rsid w:val="0056041D"/>
    <w:rsid w:val="00565248"/>
    <w:rsid w:val="0056634C"/>
    <w:rsid w:val="005710C2"/>
    <w:rsid w:val="00573B36"/>
    <w:rsid w:val="00574C68"/>
    <w:rsid w:val="00575B3E"/>
    <w:rsid w:val="005769B1"/>
    <w:rsid w:val="00581B54"/>
    <w:rsid w:val="005842B1"/>
    <w:rsid w:val="005855FE"/>
    <w:rsid w:val="00585EE7"/>
    <w:rsid w:val="005860DE"/>
    <w:rsid w:val="005926EE"/>
    <w:rsid w:val="00592843"/>
    <w:rsid w:val="00594F2F"/>
    <w:rsid w:val="005A356D"/>
    <w:rsid w:val="005A7051"/>
    <w:rsid w:val="005B0C6A"/>
    <w:rsid w:val="005B29DD"/>
    <w:rsid w:val="005B76E7"/>
    <w:rsid w:val="005C1165"/>
    <w:rsid w:val="005C1472"/>
    <w:rsid w:val="005C1F40"/>
    <w:rsid w:val="005C6037"/>
    <w:rsid w:val="005D1A7B"/>
    <w:rsid w:val="005D2F93"/>
    <w:rsid w:val="005D3603"/>
    <w:rsid w:val="005D5FFC"/>
    <w:rsid w:val="005E060A"/>
    <w:rsid w:val="005E0D8C"/>
    <w:rsid w:val="005E26B8"/>
    <w:rsid w:val="005E3922"/>
    <w:rsid w:val="005E4A15"/>
    <w:rsid w:val="005E5170"/>
    <w:rsid w:val="005E5ECB"/>
    <w:rsid w:val="005E6A26"/>
    <w:rsid w:val="005F1746"/>
    <w:rsid w:val="005F2BC2"/>
    <w:rsid w:val="005F4361"/>
    <w:rsid w:val="005F4B59"/>
    <w:rsid w:val="005F6D4C"/>
    <w:rsid w:val="005F7846"/>
    <w:rsid w:val="006029FB"/>
    <w:rsid w:val="00602B40"/>
    <w:rsid w:val="006047DC"/>
    <w:rsid w:val="00606B82"/>
    <w:rsid w:val="00607539"/>
    <w:rsid w:val="00611FB8"/>
    <w:rsid w:val="00613ABE"/>
    <w:rsid w:val="00614756"/>
    <w:rsid w:val="00614EE1"/>
    <w:rsid w:val="00616A19"/>
    <w:rsid w:val="0061727D"/>
    <w:rsid w:val="006237F8"/>
    <w:rsid w:val="00623D94"/>
    <w:rsid w:val="00625162"/>
    <w:rsid w:val="00625522"/>
    <w:rsid w:val="0063033B"/>
    <w:rsid w:val="006323F5"/>
    <w:rsid w:val="00633549"/>
    <w:rsid w:val="00633B0B"/>
    <w:rsid w:val="00636CA3"/>
    <w:rsid w:val="0064125A"/>
    <w:rsid w:val="00642CAC"/>
    <w:rsid w:val="00643148"/>
    <w:rsid w:val="00643903"/>
    <w:rsid w:val="00647C35"/>
    <w:rsid w:val="00647ECA"/>
    <w:rsid w:val="006506F9"/>
    <w:rsid w:val="0065182E"/>
    <w:rsid w:val="006543FE"/>
    <w:rsid w:val="006554AB"/>
    <w:rsid w:val="00656C89"/>
    <w:rsid w:val="0066130B"/>
    <w:rsid w:val="00661B7E"/>
    <w:rsid w:val="00661C6F"/>
    <w:rsid w:val="00666D01"/>
    <w:rsid w:val="0067453D"/>
    <w:rsid w:val="00676ADC"/>
    <w:rsid w:val="00676B54"/>
    <w:rsid w:val="00680924"/>
    <w:rsid w:val="00680A8C"/>
    <w:rsid w:val="00682503"/>
    <w:rsid w:val="00682F02"/>
    <w:rsid w:val="0068568D"/>
    <w:rsid w:val="00686EBA"/>
    <w:rsid w:val="00687A0F"/>
    <w:rsid w:val="00692130"/>
    <w:rsid w:val="0069383D"/>
    <w:rsid w:val="00696608"/>
    <w:rsid w:val="006969B1"/>
    <w:rsid w:val="00697268"/>
    <w:rsid w:val="006A2B3C"/>
    <w:rsid w:val="006A2FCD"/>
    <w:rsid w:val="006A5D34"/>
    <w:rsid w:val="006A6B28"/>
    <w:rsid w:val="006A6FB6"/>
    <w:rsid w:val="006B0EA0"/>
    <w:rsid w:val="006B18B3"/>
    <w:rsid w:val="006B1922"/>
    <w:rsid w:val="006B3F34"/>
    <w:rsid w:val="006B576A"/>
    <w:rsid w:val="006C1358"/>
    <w:rsid w:val="006C4C38"/>
    <w:rsid w:val="006C58DC"/>
    <w:rsid w:val="006C6C60"/>
    <w:rsid w:val="006C756B"/>
    <w:rsid w:val="006C7B2E"/>
    <w:rsid w:val="006D0557"/>
    <w:rsid w:val="006D1B85"/>
    <w:rsid w:val="006D263E"/>
    <w:rsid w:val="006D345E"/>
    <w:rsid w:val="006D7443"/>
    <w:rsid w:val="006E03AB"/>
    <w:rsid w:val="006E15E6"/>
    <w:rsid w:val="006E713E"/>
    <w:rsid w:val="006E7A95"/>
    <w:rsid w:val="00700884"/>
    <w:rsid w:val="00701690"/>
    <w:rsid w:val="00702D18"/>
    <w:rsid w:val="00703AE5"/>
    <w:rsid w:val="00704022"/>
    <w:rsid w:val="00711C57"/>
    <w:rsid w:val="0071341D"/>
    <w:rsid w:val="00714705"/>
    <w:rsid w:val="00714AE5"/>
    <w:rsid w:val="00717843"/>
    <w:rsid w:val="00721543"/>
    <w:rsid w:val="00721E35"/>
    <w:rsid w:val="007246CE"/>
    <w:rsid w:val="007276E3"/>
    <w:rsid w:val="00727C9E"/>
    <w:rsid w:val="007301BC"/>
    <w:rsid w:val="00733AAC"/>
    <w:rsid w:val="00737846"/>
    <w:rsid w:val="0074196F"/>
    <w:rsid w:val="00743641"/>
    <w:rsid w:val="00743B97"/>
    <w:rsid w:val="00745018"/>
    <w:rsid w:val="00745508"/>
    <w:rsid w:val="00745EF3"/>
    <w:rsid w:val="00751EBD"/>
    <w:rsid w:val="007533DA"/>
    <w:rsid w:val="007557B5"/>
    <w:rsid w:val="00760D42"/>
    <w:rsid w:val="00763B9C"/>
    <w:rsid w:val="00771603"/>
    <w:rsid w:val="00772DC4"/>
    <w:rsid w:val="0077308E"/>
    <w:rsid w:val="0077367C"/>
    <w:rsid w:val="007745BB"/>
    <w:rsid w:val="0077638D"/>
    <w:rsid w:val="007763DE"/>
    <w:rsid w:val="00780B24"/>
    <w:rsid w:val="007820C5"/>
    <w:rsid w:val="00783CB1"/>
    <w:rsid w:val="00785FDD"/>
    <w:rsid w:val="00786E69"/>
    <w:rsid w:val="007916F8"/>
    <w:rsid w:val="00791F8A"/>
    <w:rsid w:val="007A2DE8"/>
    <w:rsid w:val="007A2F4F"/>
    <w:rsid w:val="007A395B"/>
    <w:rsid w:val="007A6FAE"/>
    <w:rsid w:val="007B3219"/>
    <w:rsid w:val="007B61DD"/>
    <w:rsid w:val="007B6354"/>
    <w:rsid w:val="007C5B99"/>
    <w:rsid w:val="007C5EDB"/>
    <w:rsid w:val="007C6115"/>
    <w:rsid w:val="007C6A04"/>
    <w:rsid w:val="007C6AE5"/>
    <w:rsid w:val="007C7EB8"/>
    <w:rsid w:val="007D066A"/>
    <w:rsid w:val="007D2193"/>
    <w:rsid w:val="007D300F"/>
    <w:rsid w:val="007D6931"/>
    <w:rsid w:val="007E049C"/>
    <w:rsid w:val="007E228D"/>
    <w:rsid w:val="007E31A8"/>
    <w:rsid w:val="007E5A22"/>
    <w:rsid w:val="007F209D"/>
    <w:rsid w:val="007F54C3"/>
    <w:rsid w:val="007F6A7D"/>
    <w:rsid w:val="00800406"/>
    <w:rsid w:val="0080096F"/>
    <w:rsid w:val="0080107F"/>
    <w:rsid w:val="008074DA"/>
    <w:rsid w:val="008164E2"/>
    <w:rsid w:val="008215D5"/>
    <w:rsid w:val="008219B4"/>
    <w:rsid w:val="00825F5E"/>
    <w:rsid w:val="00826E22"/>
    <w:rsid w:val="00834B7D"/>
    <w:rsid w:val="008404ED"/>
    <w:rsid w:val="0084222A"/>
    <w:rsid w:val="008447F7"/>
    <w:rsid w:val="008458D9"/>
    <w:rsid w:val="00845E77"/>
    <w:rsid w:val="00846D91"/>
    <w:rsid w:val="00850C41"/>
    <w:rsid w:val="00852E20"/>
    <w:rsid w:val="00853E01"/>
    <w:rsid w:val="00854E90"/>
    <w:rsid w:val="008550A6"/>
    <w:rsid w:val="008570EA"/>
    <w:rsid w:val="00857C54"/>
    <w:rsid w:val="0086021C"/>
    <w:rsid w:val="0086256A"/>
    <w:rsid w:val="00867B65"/>
    <w:rsid w:val="00867D97"/>
    <w:rsid w:val="00867DD4"/>
    <w:rsid w:val="00870261"/>
    <w:rsid w:val="0087177E"/>
    <w:rsid w:val="00874109"/>
    <w:rsid w:val="008757C7"/>
    <w:rsid w:val="00875850"/>
    <w:rsid w:val="00875BAE"/>
    <w:rsid w:val="00875DE8"/>
    <w:rsid w:val="00876884"/>
    <w:rsid w:val="00880BA1"/>
    <w:rsid w:val="00881A9B"/>
    <w:rsid w:val="0088659C"/>
    <w:rsid w:val="008874A9"/>
    <w:rsid w:val="00890555"/>
    <w:rsid w:val="00890EF5"/>
    <w:rsid w:val="00892016"/>
    <w:rsid w:val="00894829"/>
    <w:rsid w:val="00895202"/>
    <w:rsid w:val="00896426"/>
    <w:rsid w:val="00896F9F"/>
    <w:rsid w:val="008A56EA"/>
    <w:rsid w:val="008A6BFE"/>
    <w:rsid w:val="008A7FC6"/>
    <w:rsid w:val="008B08EC"/>
    <w:rsid w:val="008B2FBE"/>
    <w:rsid w:val="008B4039"/>
    <w:rsid w:val="008B5241"/>
    <w:rsid w:val="008B64C7"/>
    <w:rsid w:val="008C0032"/>
    <w:rsid w:val="008C1339"/>
    <w:rsid w:val="008C4188"/>
    <w:rsid w:val="008C6F11"/>
    <w:rsid w:val="008D0204"/>
    <w:rsid w:val="008D401D"/>
    <w:rsid w:val="008E001D"/>
    <w:rsid w:val="008E051D"/>
    <w:rsid w:val="008E323C"/>
    <w:rsid w:val="008E61D0"/>
    <w:rsid w:val="008E7700"/>
    <w:rsid w:val="008F2334"/>
    <w:rsid w:val="008F2FC6"/>
    <w:rsid w:val="008F3007"/>
    <w:rsid w:val="008F3702"/>
    <w:rsid w:val="008F45B3"/>
    <w:rsid w:val="008F75A8"/>
    <w:rsid w:val="00900609"/>
    <w:rsid w:val="0090582A"/>
    <w:rsid w:val="009069F5"/>
    <w:rsid w:val="00907716"/>
    <w:rsid w:val="009130B9"/>
    <w:rsid w:val="00913147"/>
    <w:rsid w:val="009154A9"/>
    <w:rsid w:val="0092096B"/>
    <w:rsid w:val="00922136"/>
    <w:rsid w:val="00926798"/>
    <w:rsid w:val="009335EC"/>
    <w:rsid w:val="00935FB9"/>
    <w:rsid w:val="00936F99"/>
    <w:rsid w:val="009408D6"/>
    <w:rsid w:val="00941B18"/>
    <w:rsid w:val="009527E9"/>
    <w:rsid w:val="0096166E"/>
    <w:rsid w:val="00961CDD"/>
    <w:rsid w:val="009622A1"/>
    <w:rsid w:val="00962955"/>
    <w:rsid w:val="0096579D"/>
    <w:rsid w:val="009700A6"/>
    <w:rsid w:val="00972DF1"/>
    <w:rsid w:val="00975941"/>
    <w:rsid w:val="00976FB4"/>
    <w:rsid w:val="00977778"/>
    <w:rsid w:val="00980153"/>
    <w:rsid w:val="00982808"/>
    <w:rsid w:val="009857FC"/>
    <w:rsid w:val="009862F5"/>
    <w:rsid w:val="00987341"/>
    <w:rsid w:val="009877F0"/>
    <w:rsid w:val="00990B5A"/>
    <w:rsid w:val="00990C93"/>
    <w:rsid w:val="009935A5"/>
    <w:rsid w:val="009940A6"/>
    <w:rsid w:val="00994E95"/>
    <w:rsid w:val="00996148"/>
    <w:rsid w:val="00997EA4"/>
    <w:rsid w:val="009A0973"/>
    <w:rsid w:val="009A1D10"/>
    <w:rsid w:val="009A2DC7"/>
    <w:rsid w:val="009A2F07"/>
    <w:rsid w:val="009A4E4D"/>
    <w:rsid w:val="009A75ED"/>
    <w:rsid w:val="009A7E3C"/>
    <w:rsid w:val="009B0A15"/>
    <w:rsid w:val="009B178B"/>
    <w:rsid w:val="009B4429"/>
    <w:rsid w:val="009B5AFA"/>
    <w:rsid w:val="009B5FF8"/>
    <w:rsid w:val="009B6A95"/>
    <w:rsid w:val="009B6D89"/>
    <w:rsid w:val="009C0B0F"/>
    <w:rsid w:val="009C4A69"/>
    <w:rsid w:val="009D3F8B"/>
    <w:rsid w:val="009D5AA5"/>
    <w:rsid w:val="009E1014"/>
    <w:rsid w:val="009E328A"/>
    <w:rsid w:val="009E70AB"/>
    <w:rsid w:val="009F326E"/>
    <w:rsid w:val="009F6496"/>
    <w:rsid w:val="00A015E2"/>
    <w:rsid w:val="00A03286"/>
    <w:rsid w:val="00A041B0"/>
    <w:rsid w:val="00A04845"/>
    <w:rsid w:val="00A06074"/>
    <w:rsid w:val="00A0657E"/>
    <w:rsid w:val="00A07E56"/>
    <w:rsid w:val="00A119A0"/>
    <w:rsid w:val="00A11CB6"/>
    <w:rsid w:val="00A12941"/>
    <w:rsid w:val="00A14959"/>
    <w:rsid w:val="00A14A84"/>
    <w:rsid w:val="00A14E34"/>
    <w:rsid w:val="00A1708C"/>
    <w:rsid w:val="00A179DD"/>
    <w:rsid w:val="00A21296"/>
    <w:rsid w:val="00A2264C"/>
    <w:rsid w:val="00A25A05"/>
    <w:rsid w:val="00A27064"/>
    <w:rsid w:val="00A2750D"/>
    <w:rsid w:val="00A304CA"/>
    <w:rsid w:val="00A3085C"/>
    <w:rsid w:val="00A34A8C"/>
    <w:rsid w:val="00A361AE"/>
    <w:rsid w:val="00A36B39"/>
    <w:rsid w:val="00A41CCF"/>
    <w:rsid w:val="00A42B63"/>
    <w:rsid w:val="00A44DCE"/>
    <w:rsid w:val="00A4524A"/>
    <w:rsid w:val="00A535E2"/>
    <w:rsid w:val="00A560B3"/>
    <w:rsid w:val="00A57B41"/>
    <w:rsid w:val="00A62F35"/>
    <w:rsid w:val="00A64F81"/>
    <w:rsid w:val="00A65EA9"/>
    <w:rsid w:val="00A670F4"/>
    <w:rsid w:val="00A742C5"/>
    <w:rsid w:val="00A754E0"/>
    <w:rsid w:val="00A802DE"/>
    <w:rsid w:val="00A82AEC"/>
    <w:rsid w:val="00A85AF7"/>
    <w:rsid w:val="00A91074"/>
    <w:rsid w:val="00A9209F"/>
    <w:rsid w:val="00A92630"/>
    <w:rsid w:val="00A943F5"/>
    <w:rsid w:val="00A9452C"/>
    <w:rsid w:val="00A945A4"/>
    <w:rsid w:val="00A94B0C"/>
    <w:rsid w:val="00A958FD"/>
    <w:rsid w:val="00A95D8E"/>
    <w:rsid w:val="00AA0AE9"/>
    <w:rsid w:val="00AA10F3"/>
    <w:rsid w:val="00AA1CDC"/>
    <w:rsid w:val="00AA31DF"/>
    <w:rsid w:val="00AA43C0"/>
    <w:rsid w:val="00AA5634"/>
    <w:rsid w:val="00AA56CA"/>
    <w:rsid w:val="00AA7BC6"/>
    <w:rsid w:val="00AB1D81"/>
    <w:rsid w:val="00AB255B"/>
    <w:rsid w:val="00AB30C0"/>
    <w:rsid w:val="00AB3304"/>
    <w:rsid w:val="00AB4E36"/>
    <w:rsid w:val="00AB50F9"/>
    <w:rsid w:val="00AB53FD"/>
    <w:rsid w:val="00AB7745"/>
    <w:rsid w:val="00AB78C0"/>
    <w:rsid w:val="00AC58ED"/>
    <w:rsid w:val="00AD0A86"/>
    <w:rsid w:val="00AD5C22"/>
    <w:rsid w:val="00AE0D58"/>
    <w:rsid w:val="00AE1E68"/>
    <w:rsid w:val="00AE1F81"/>
    <w:rsid w:val="00AE2DE8"/>
    <w:rsid w:val="00AE3C3C"/>
    <w:rsid w:val="00AE420F"/>
    <w:rsid w:val="00AE5004"/>
    <w:rsid w:val="00AE5F31"/>
    <w:rsid w:val="00AF22F9"/>
    <w:rsid w:val="00AF409D"/>
    <w:rsid w:val="00AF4519"/>
    <w:rsid w:val="00B0183C"/>
    <w:rsid w:val="00B02AC4"/>
    <w:rsid w:val="00B0467C"/>
    <w:rsid w:val="00B0545F"/>
    <w:rsid w:val="00B0581A"/>
    <w:rsid w:val="00B10FEA"/>
    <w:rsid w:val="00B13665"/>
    <w:rsid w:val="00B13CBF"/>
    <w:rsid w:val="00B16FC0"/>
    <w:rsid w:val="00B21578"/>
    <w:rsid w:val="00B21745"/>
    <w:rsid w:val="00B21D45"/>
    <w:rsid w:val="00B23579"/>
    <w:rsid w:val="00B25F60"/>
    <w:rsid w:val="00B26AE6"/>
    <w:rsid w:val="00B27FD8"/>
    <w:rsid w:val="00B27FEE"/>
    <w:rsid w:val="00B30252"/>
    <w:rsid w:val="00B41DA8"/>
    <w:rsid w:val="00B44D1C"/>
    <w:rsid w:val="00B5176A"/>
    <w:rsid w:val="00B52C28"/>
    <w:rsid w:val="00B5319D"/>
    <w:rsid w:val="00B54562"/>
    <w:rsid w:val="00B55E0E"/>
    <w:rsid w:val="00B62AF8"/>
    <w:rsid w:val="00B7023E"/>
    <w:rsid w:val="00B70D38"/>
    <w:rsid w:val="00B70DE6"/>
    <w:rsid w:val="00B72DDA"/>
    <w:rsid w:val="00B75D55"/>
    <w:rsid w:val="00B765C5"/>
    <w:rsid w:val="00B8150D"/>
    <w:rsid w:val="00B81C39"/>
    <w:rsid w:val="00B81D61"/>
    <w:rsid w:val="00B90078"/>
    <w:rsid w:val="00B93700"/>
    <w:rsid w:val="00B938D4"/>
    <w:rsid w:val="00BA0ADD"/>
    <w:rsid w:val="00BA0FE3"/>
    <w:rsid w:val="00BA276F"/>
    <w:rsid w:val="00BA36B0"/>
    <w:rsid w:val="00BB13EF"/>
    <w:rsid w:val="00BB1719"/>
    <w:rsid w:val="00BB4A07"/>
    <w:rsid w:val="00BB54A5"/>
    <w:rsid w:val="00BB5D5E"/>
    <w:rsid w:val="00BB609B"/>
    <w:rsid w:val="00BB61BC"/>
    <w:rsid w:val="00BC130C"/>
    <w:rsid w:val="00BC1F26"/>
    <w:rsid w:val="00BC2A89"/>
    <w:rsid w:val="00BC47A2"/>
    <w:rsid w:val="00BC68B9"/>
    <w:rsid w:val="00BC7638"/>
    <w:rsid w:val="00BD05B5"/>
    <w:rsid w:val="00BD25A6"/>
    <w:rsid w:val="00BD33E4"/>
    <w:rsid w:val="00BD550F"/>
    <w:rsid w:val="00BD6675"/>
    <w:rsid w:val="00BD7E42"/>
    <w:rsid w:val="00BE4196"/>
    <w:rsid w:val="00BE5556"/>
    <w:rsid w:val="00BF12A9"/>
    <w:rsid w:val="00BF26F2"/>
    <w:rsid w:val="00BF2C24"/>
    <w:rsid w:val="00BF488C"/>
    <w:rsid w:val="00C029A1"/>
    <w:rsid w:val="00C0383C"/>
    <w:rsid w:val="00C0440C"/>
    <w:rsid w:val="00C0506F"/>
    <w:rsid w:val="00C123CB"/>
    <w:rsid w:val="00C14D82"/>
    <w:rsid w:val="00C21B99"/>
    <w:rsid w:val="00C21DC2"/>
    <w:rsid w:val="00C22E2B"/>
    <w:rsid w:val="00C247D8"/>
    <w:rsid w:val="00C247F1"/>
    <w:rsid w:val="00C258E7"/>
    <w:rsid w:val="00C30EC7"/>
    <w:rsid w:val="00C351C7"/>
    <w:rsid w:val="00C35A45"/>
    <w:rsid w:val="00C35C8D"/>
    <w:rsid w:val="00C3668D"/>
    <w:rsid w:val="00C36EEB"/>
    <w:rsid w:val="00C44F62"/>
    <w:rsid w:val="00C45633"/>
    <w:rsid w:val="00C51779"/>
    <w:rsid w:val="00C51A1B"/>
    <w:rsid w:val="00C52703"/>
    <w:rsid w:val="00C52704"/>
    <w:rsid w:val="00C56000"/>
    <w:rsid w:val="00C560BA"/>
    <w:rsid w:val="00C56711"/>
    <w:rsid w:val="00C56973"/>
    <w:rsid w:val="00C57C01"/>
    <w:rsid w:val="00C61737"/>
    <w:rsid w:val="00C61FCE"/>
    <w:rsid w:val="00C66483"/>
    <w:rsid w:val="00C72944"/>
    <w:rsid w:val="00C80D08"/>
    <w:rsid w:val="00C84C92"/>
    <w:rsid w:val="00C85C50"/>
    <w:rsid w:val="00C94BC9"/>
    <w:rsid w:val="00C94E8D"/>
    <w:rsid w:val="00CA0B67"/>
    <w:rsid w:val="00CA0DD9"/>
    <w:rsid w:val="00CA14DB"/>
    <w:rsid w:val="00CA1D0B"/>
    <w:rsid w:val="00CA2A7D"/>
    <w:rsid w:val="00CA3F7E"/>
    <w:rsid w:val="00CB15E5"/>
    <w:rsid w:val="00CB323E"/>
    <w:rsid w:val="00CB460E"/>
    <w:rsid w:val="00CC0C29"/>
    <w:rsid w:val="00CC39C0"/>
    <w:rsid w:val="00CD05F1"/>
    <w:rsid w:val="00CD1578"/>
    <w:rsid w:val="00CD2D5C"/>
    <w:rsid w:val="00CD4C9A"/>
    <w:rsid w:val="00CD6959"/>
    <w:rsid w:val="00CD6AF8"/>
    <w:rsid w:val="00CD7942"/>
    <w:rsid w:val="00CE0DF6"/>
    <w:rsid w:val="00CE3482"/>
    <w:rsid w:val="00CE4F10"/>
    <w:rsid w:val="00CF2F81"/>
    <w:rsid w:val="00CF3AA6"/>
    <w:rsid w:val="00CF42EB"/>
    <w:rsid w:val="00CF7D8A"/>
    <w:rsid w:val="00D003E6"/>
    <w:rsid w:val="00D029ED"/>
    <w:rsid w:val="00D04558"/>
    <w:rsid w:val="00D063FE"/>
    <w:rsid w:val="00D065EA"/>
    <w:rsid w:val="00D0777B"/>
    <w:rsid w:val="00D10D3C"/>
    <w:rsid w:val="00D140B7"/>
    <w:rsid w:val="00D15879"/>
    <w:rsid w:val="00D16B73"/>
    <w:rsid w:val="00D20DB8"/>
    <w:rsid w:val="00D24F0A"/>
    <w:rsid w:val="00D30781"/>
    <w:rsid w:val="00D31E29"/>
    <w:rsid w:val="00D32F38"/>
    <w:rsid w:val="00D3463B"/>
    <w:rsid w:val="00D35795"/>
    <w:rsid w:val="00D362EB"/>
    <w:rsid w:val="00D4716D"/>
    <w:rsid w:val="00D47997"/>
    <w:rsid w:val="00D47E5C"/>
    <w:rsid w:val="00D50909"/>
    <w:rsid w:val="00D50ECF"/>
    <w:rsid w:val="00D52A81"/>
    <w:rsid w:val="00D553E0"/>
    <w:rsid w:val="00D6147B"/>
    <w:rsid w:val="00D74CCC"/>
    <w:rsid w:val="00D74E12"/>
    <w:rsid w:val="00D75D69"/>
    <w:rsid w:val="00D80B60"/>
    <w:rsid w:val="00D81498"/>
    <w:rsid w:val="00D82D68"/>
    <w:rsid w:val="00D82DB7"/>
    <w:rsid w:val="00D83ED3"/>
    <w:rsid w:val="00D8793D"/>
    <w:rsid w:val="00D9141D"/>
    <w:rsid w:val="00D91C86"/>
    <w:rsid w:val="00D92274"/>
    <w:rsid w:val="00D926E6"/>
    <w:rsid w:val="00DA3AD3"/>
    <w:rsid w:val="00DA3E1A"/>
    <w:rsid w:val="00DA4629"/>
    <w:rsid w:val="00DA6AB3"/>
    <w:rsid w:val="00DA7BB2"/>
    <w:rsid w:val="00DB1DE9"/>
    <w:rsid w:val="00DB2A48"/>
    <w:rsid w:val="00DB3FC3"/>
    <w:rsid w:val="00DC07D5"/>
    <w:rsid w:val="00DC5107"/>
    <w:rsid w:val="00DC5501"/>
    <w:rsid w:val="00DC6370"/>
    <w:rsid w:val="00DC6C91"/>
    <w:rsid w:val="00DC70E3"/>
    <w:rsid w:val="00DC75A0"/>
    <w:rsid w:val="00DD2DA9"/>
    <w:rsid w:val="00DD2E55"/>
    <w:rsid w:val="00DE3724"/>
    <w:rsid w:val="00DE5D68"/>
    <w:rsid w:val="00DF3948"/>
    <w:rsid w:val="00DF436B"/>
    <w:rsid w:val="00DF496B"/>
    <w:rsid w:val="00DF57CB"/>
    <w:rsid w:val="00DF705C"/>
    <w:rsid w:val="00DF7AA3"/>
    <w:rsid w:val="00E004DD"/>
    <w:rsid w:val="00E008F2"/>
    <w:rsid w:val="00E047DD"/>
    <w:rsid w:val="00E11BD8"/>
    <w:rsid w:val="00E15944"/>
    <w:rsid w:val="00E16526"/>
    <w:rsid w:val="00E20728"/>
    <w:rsid w:val="00E21362"/>
    <w:rsid w:val="00E21FE1"/>
    <w:rsid w:val="00E22F23"/>
    <w:rsid w:val="00E27911"/>
    <w:rsid w:val="00E27DCD"/>
    <w:rsid w:val="00E30FEA"/>
    <w:rsid w:val="00E323F0"/>
    <w:rsid w:val="00E32FF8"/>
    <w:rsid w:val="00E33567"/>
    <w:rsid w:val="00E36FDE"/>
    <w:rsid w:val="00E41EE7"/>
    <w:rsid w:val="00E42566"/>
    <w:rsid w:val="00E43D19"/>
    <w:rsid w:val="00E46689"/>
    <w:rsid w:val="00E524E8"/>
    <w:rsid w:val="00E536F3"/>
    <w:rsid w:val="00E643B0"/>
    <w:rsid w:val="00E6448F"/>
    <w:rsid w:val="00E64CCF"/>
    <w:rsid w:val="00E6752D"/>
    <w:rsid w:val="00E67CC9"/>
    <w:rsid w:val="00E72ECA"/>
    <w:rsid w:val="00E74505"/>
    <w:rsid w:val="00E75C53"/>
    <w:rsid w:val="00E82BD7"/>
    <w:rsid w:val="00E831ED"/>
    <w:rsid w:val="00E83C2E"/>
    <w:rsid w:val="00E86863"/>
    <w:rsid w:val="00E86EAC"/>
    <w:rsid w:val="00E86EF0"/>
    <w:rsid w:val="00E90ED6"/>
    <w:rsid w:val="00E950E9"/>
    <w:rsid w:val="00E95BC4"/>
    <w:rsid w:val="00EA10F1"/>
    <w:rsid w:val="00EA3089"/>
    <w:rsid w:val="00EA3C53"/>
    <w:rsid w:val="00EA51E1"/>
    <w:rsid w:val="00EA55F4"/>
    <w:rsid w:val="00EB11A2"/>
    <w:rsid w:val="00EB124A"/>
    <w:rsid w:val="00EB1E82"/>
    <w:rsid w:val="00EB2A34"/>
    <w:rsid w:val="00EB2CDA"/>
    <w:rsid w:val="00EB5AAE"/>
    <w:rsid w:val="00EC0B17"/>
    <w:rsid w:val="00EC1D46"/>
    <w:rsid w:val="00EC2A9A"/>
    <w:rsid w:val="00EC3590"/>
    <w:rsid w:val="00EC389D"/>
    <w:rsid w:val="00EC5538"/>
    <w:rsid w:val="00EC7C12"/>
    <w:rsid w:val="00EC7CD8"/>
    <w:rsid w:val="00ED0142"/>
    <w:rsid w:val="00ED24F0"/>
    <w:rsid w:val="00ED45B1"/>
    <w:rsid w:val="00ED48A1"/>
    <w:rsid w:val="00ED589B"/>
    <w:rsid w:val="00ED5F14"/>
    <w:rsid w:val="00ED62A1"/>
    <w:rsid w:val="00EE06DE"/>
    <w:rsid w:val="00EE169E"/>
    <w:rsid w:val="00EE547D"/>
    <w:rsid w:val="00EE7315"/>
    <w:rsid w:val="00EE7E55"/>
    <w:rsid w:val="00EF3A25"/>
    <w:rsid w:val="00EF3F51"/>
    <w:rsid w:val="00EF5751"/>
    <w:rsid w:val="00EF751A"/>
    <w:rsid w:val="00F018BD"/>
    <w:rsid w:val="00F01C0C"/>
    <w:rsid w:val="00F03C8A"/>
    <w:rsid w:val="00F0505C"/>
    <w:rsid w:val="00F050A5"/>
    <w:rsid w:val="00F11279"/>
    <w:rsid w:val="00F11EBF"/>
    <w:rsid w:val="00F136C0"/>
    <w:rsid w:val="00F20B10"/>
    <w:rsid w:val="00F20EF0"/>
    <w:rsid w:val="00F220C1"/>
    <w:rsid w:val="00F226CD"/>
    <w:rsid w:val="00F22A74"/>
    <w:rsid w:val="00F23BCE"/>
    <w:rsid w:val="00F3051F"/>
    <w:rsid w:val="00F363A9"/>
    <w:rsid w:val="00F405BC"/>
    <w:rsid w:val="00F40EFA"/>
    <w:rsid w:val="00F4521B"/>
    <w:rsid w:val="00F46504"/>
    <w:rsid w:val="00F47C2B"/>
    <w:rsid w:val="00F52D38"/>
    <w:rsid w:val="00F52E76"/>
    <w:rsid w:val="00F55DC6"/>
    <w:rsid w:val="00F56E04"/>
    <w:rsid w:val="00F573FC"/>
    <w:rsid w:val="00F60548"/>
    <w:rsid w:val="00F61525"/>
    <w:rsid w:val="00F6158B"/>
    <w:rsid w:val="00F63FDE"/>
    <w:rsid w:val="00F64CE2"/>
    <w:rsid w:val="00F6533D"/>
    <w:rsid w:val="00F653B9"/>
    <w:rsid w:val="00F67014"/>
    <w:rsid w:val="00F71631"/>
    <w:rsid w:val="00F72638"/>
    <w:rsid w:val="00F72C31"/>
    <w:rsid w:val="00F72E18"/>
    <w:rsid w:val="00F758ED"/>
    <w:rsid w:val="00F76571"/>
    <w:rsid w:val="00F81F81"/>
    <w:rsid w:val="00F82265"/>
    <w:rsid w:val="00F8282E"/>
    <w:rsid w:val="00F843D4"/>
    <w:rsid w:val="00F91234"/>
    <w:rsid w:val="00F9138E"/>
    <w:rsid w:val="00F92775"/>
    <w:rsid w:val="00F94A58"/>
    <w:rsid w:val="00FA38B4"/>
    <w:rsid w:val="00FA7CC1"/>
    <w:rsid w:val="00FB1E78"/>
    <w:rsid w:val="00FB541F"/>
    <w:rsid w:val="00FB6F3F"/>
    <w:rsid w:val="00FB757B"/>
    <w:rsid w:val="00FB786A"/>
    <w:rsid w:val="00FB78A2"/>
    <w:rsid w:val="00FC0416"/>
    <w:rsid w:val="00FC0A98"/>
    <w:rsid w:val="00FC157C"/>
    <w:rsid w:val="00FC3240"/>
    <w:rsid w:val="00FC3B81"/>
    <w:rsid w:val="00FC4291"/>
    <w:rsid w:val="00FC4C3F"/>
    <w:rsid w:val="00FC570B"/>
    <w:rsid w:val="00FC7CBA"/>
    <w:rsid w:val="00FC7DA5"/>
    <w:rsid w:val="00FD188A"/>
    <w:rsid w:val="00FD1C51"/>
    <w:rsid w:val="00FD2F98"/>
    <w:rsid w:val="00FD53B4"/>
    <w:rsid w:val="00FD64CC"/>
    <w:rsid w:val="00FE2BD2"/>
    <w:rsid w:val="00FE51C1"/>
    <w:rsid w:val="00FE5A30"/>
    <w:rsid w:val="00FE6E89"/>
    <w:rsid w:val="00FF1E75"/>
    <w:rsid w:val="00FF2532"/>
    <w:rsid w:val="00FF42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7D9"/>
    <w:pPr>
      <w:spacing w:after="240" w:line="480" w:lineRule="auto"/>
      <w:ind w:firstLine="360"/>
    </w:pPr>
    <w:rPr>
      <w:rFonts w:eastAsia="Times New Roman"/>
      <w:sz w:val="22"/>
      <w:szCs w:val="22"/>
      <w:lang w:eastAsia="en-US"/>
    </w:rPr>
  </w:style>
  <w:style w:type="paragraph" w:styleId="Heading1">
    <w:name w:val="heading 1"/>
    <w:basedOn w:val="Normal"/>
    <w:link w:val="Heading1Char"/>
    <w:qFormat/>
    <w:rsid w:val="00AE5004"/>
    <w:pPr>
      <w:spacing w:after="0" w:line="336" w:lineRule="atLeast"/>
      <w:ind w:firstLine="0"/>
      <w:outlineLvl w:val="0"/>
    </w:pPr>
    <w:rPr>
      <w:rFonts w:ascii="Verdana" w:eastAsia="Calibri" w:hAnsi="Verdana"/>
      <w:b/>
      <w:bCs/>
      <w:kern w:val="36"/>
      <w:sz w:val="33"/>
      <w:szCs w:val="33"/>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rsid w:val="002257D9"/>
    <w:pPr>
      <w:spacing w:after="240" w:line="480" w:lineRule="auto"/>
      <w:ind w:left="360"/>
    </w:pPr>
    <w:rPr>
      <w:sz w:val="24"/>
      <w:szCs w:val="22"/>
      <w:lang w:val="en-US" w:eastAsia="en-US"/>
    </w:rPr>
  </w:style>
  <w:style w:type="paragraph" w:customStyle="1" w:styleId="Style2">
    <w:name w:val="Style2"/>
    <w:basedOn w:val="Normal"/>
    <w:link w:val="Style2Char"/>
    <w:rsid w:val="0085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5" w:firstLine="454"/>
    </w:pPr>
    <w:rPr>
      <w:rFonts w:eastAsia="Calibri"/>
      <w:sz w:val="24"/>
      <w:szCs w:val="28"/>
    </w:rPr>
  </w:style>
  <w:style w:type="paragraph" w:styleId="HTMLPreformatted">
    <w:name w:val="HTML Preformatted"/>
    <w:basedOn w:val="Normal"/>
    <w:link w:val="HTMLPreformattedChar"/>
    <w:rsid w:val="008550A6"/>
    <w:pPr>
      <w:spacing w:after="0" w:line="240" w:lineRule="auto"/>
    </w:pPr>
    <w:rPr>
      <w:rFonts w:ascii="Consolas" w:hAnsi="Consolas"/>
      <w:sz w:val="20"/>
      <w:szCs w:val="20"/>
    </w:rPr>
  </w:style>
  <w:style w:type="character" w:customStyle="1" w:styleId="HTMLPreformattedChar">
    <w:name w:val="HTML Preformatted Char"/>
    <w:link w:val="HTMLPreformatted"/>
    <w:semiHidden/>
    <w:locked/>
    <w:rsid w:val="008550A6"/>
    <w:rPr>
      <w:rFonts w:ascii="Consolas" w:hAnsi="Consolas" w:cs="Times New Roman"/>
      <w:sz w:val="20"/>
      <w:szCs w:val="20"/>
    </w:rPr>
  </w:style>
  <w:style w:type="character" w:customStyle="1" w:styleId="Style2Char">
    <w:name w:val="Style2 Char"/>
    <w:link w:val="Style2"/>
    <w:locked/>
    <w:rsid w:val="008550A6"/>
    <w:rPr>
      <w:rFonts w:ascii="Calibri" w:hAnsi="Calibri" w:cs="Times New Roman"/>
      <w:sz w:val="28"/>
      <w:szCs w:val="28"/>
    </w:rPr>
  </w:style>
  <w:style w:type="paragraph" w:styleId="ListParagraph">
    <w:name w:val="List Paragraph"/>
    <w:basedOn w:val="Normal"/>
    <w:qFormat/>
    <w:rsid w:val="00FC0416"/>
    <w:pPr>
      <w:ind w:left="720"/>
    </w:pPr>
  </w:style>
  <w:style w:type="paragraph" w:styleId="Header">
    <w:name w:val="header"/>
    <w:basedOn w:val="Normal"/>
    <w:link w:val="HeaderChar"/>
    <w:semiHidden/>
    <w:rsid w:val="00221D69"/>
    <w:pPr>
      <w:tabs>
        <w:tab w:val="center" w:pos="4513"/>
        <w:tab w:val="right" w:pos="9026"/>
      </w:tabs>
      <w:spacing w:after="0" w:line="240" w:lineRule="auto"/>
    </w:pPr>
  </w:style>
  <w:style w:type="character" w:customStyle="1" w:styleId="HeaderChar">
    <w:name w:val="Header Char"/>
    <w:link w:val="Header"/>
    <w:semiHidden/>
    <w:locked/>
    <w:rsid w:val="00221D69"/>
    <w:rPr>
      <w:rFonts w:ascii="Calibri" w:hAnsi="Calibri" w:cs="Times New Roman"/>
    </w:rPr>
  </w:style>
  <w:style w:type="paragraph" w:styleId="Footer">
    <w:name w:val="footer"/>
    <w:basedOn w:val="Normal"/>
    <w:link w:val="FooterChar"/>
    <w:rsid w:val="00221D69"/>
    <w:pPr>
      <w:tabs>
        <w:tab w:val="center" w:pos="4513"/>
        <w:tab w:val="right" w:pos="9026"/>
      </w:tabs>
      <w:spacing w:after="0" w:line="240" w:lineRule="auto"/>
    </w:pPr>
  </w:style>
  <w:style w:type="character" w:customStyle="1" w:styleId="FooterChar">
    <w:name w:val="Footer Char"/>
    <w:link w:val="Footer"/>
    <w:locked/>
    <w:rsid w:val="00221D69"/>
    <w:rPr>
      <w:rFonts w:ascii="Calibri" w:hAnsi="Calibri" w:cs="Times New Roman"/>
    </w:rPr>
  </w:style>
  <w:style w:type="paragraph" w:customStyle="1" w:styleId="Normal0">
    <w:name w:val="[Normal]"/>
    <w:rsid w:val="00B13CBF"/>
    <w:pPr>
      <w:widowControl w:val="0"/>
      <w:autoSpaceDE w:val="0"/>
      <w:autoSpaceDN w:val="0"/>
      <w:adjustRightInd w:val="0"/>
    </w:pPr>
    <w:rPr>
      <w:rFonts w:ascii="Arial" w:hAnsi="Arial" w:cs="Arial"/>
      <w:sz w:val="24"/>
      <w:szCs w:val="24"/>
    </w:rPr>
  </w:style>
  <w:style w:type="character" w:styleId="Hyperlink">
    <w:name w:val="Hyperlink"/>
    <w:rsid w:val="00B13CBF"/>
    <w:rPr>
      <w:rFonts w:cs="Times New Roman"/>
      <w:color w:val="0000FF"/>
      <w:u w:val="single"/>
    </w:rPr>
  </w:style>
  <w:style w:type="paragraph" w:styleId="BalloonText">
    <w:name w:val="Balloon Text"/>
    <w:basedOn w:val="Normal"/>
    <w:link w:val="BalloonTextChar"/>
    <w:semiHidden/>
    <w:rsid w:val="00B13CBF"/>
    <w:pPr>
      <w:spacing w:after="0" w:line="240" w:lineRule="auto"/>
    </w:pPr>
    <w:rPr>
      <w:rFonts w:ascii="Tahoma" w:hAnsi="Tahoma" w:cs="Tahoma"/>
      <w:sz w:val="16"/>
      <w:szCs w:val="16"/>
    </w:rPr>
  </w:style>
  <w:style w:type="character" w:customStyle="1" w:styleId="BalloonTextChar">
    <w:name w:val="Balloon Text Char"/>
    <w:link w:val="BalloonText"/>
    <w:semiHidden/>
    <w:locked/>
    <w:rsid w:val="00B13CBF"/>
    <w:rPr>
      <w:rFonts w:ascii="Tahoma" w:hAnsi="Tahoma" w:cs="Tahoma"/>
      <w:sz w:val="16"/>
      <w:szCs w:val="16"/>
    </w:rPr>
  </w:style>
  <w:style w:type="character" w:styleId="FootnoteReference">
    <w:name w:val="footnote reference"/>
    <w:semiHidden/>
    <w:rsid w:val="00881A9B"/>
    <w:rPr>
      <w:rFonts w:cs="Times New Roman"/>
      <w:vertAlign w:val="superscript"/>
    </w:rPr>
  </w:style>
  <w:style w:type="paragraph" w:styleId="NormalWeb">
    <w:name w:val="Normal (Web)"/>
    <w:basedOn w:val="Normal"/>
    <w:semiHidden/>
    <w:rsid w:val="00AE5004"/>
    <w:pPr>
      <w:spacing w:line="240" w:lineRule="auto"/>
      <w:ind w:firstLine="0"/>
    </w:pPr>
    <w:rPr>
      <w:rFonts w:ascii="Times New Roman" w:eastAsia="Calibri" w:hAnsi="Times New Roman"/>
      <w:sz w:val="24"/>
      <w:szCs w:val="24"/>
      <w:lang w:eastAsia="en-AU"/>
    </w:rPr>
  </w:style>
  <w:style w:type="character" w:customStyle="1" w:styleId="Heading1Char">
    <w:name w:val="Heading 1 Char"/>
    <w:link w:val="Heading1"/>
    <w:locked/>
    <w:rsid w:val="00AE5004"/>
    <w:rPr>
      <w:rFonts w:ascii="Verdana" w:hAnsi="Verdana" w:cs="Times New Roman"/>
      <w:b/>
      <w:bCs/>
      <w:kern w:val="36"/>
      <w:sz w:val="33"/>
      <w:szCs w:val="33"/>
      <w:lang w:eastAsia="en-AU"/>
    </w:rPr>
  </w:style>
  <w:style w:type="paragraph" w:customStyle="1" w:styleId="normal1">
    <w:name w:val="normal1"/>
    <w:basedOn w:val="Normal"/>
    <w:rsid w:val="004451EA"/>
    <w:pPr>
      <w:spacing w:before="30" w:after="30" w:line="360" w:lineRule="atLeast"/>
      <w:ind w:firstLine="0"/>
    </w:pPr>
    <w:rPr>
      <w:rFonts w:ascii="Times New Roman" w:eastAsia="Calibri" w:hAnsi="Times New Roman"/>
      <w:sz w:val="24"/>
      <w:szCs w:val="24"/>
      <w:lang w:eastAsia="en-AU"/>
    </w:rPr>
  </w:style>
  <w:style w:type="character" w:styleId="Strong">
    <w:name w:val="Strong"/>
    <w:qFormat/>
    <w:rsid w:val="004451EA"/>
    <w:rPr>
      <w:rFonts w:cs="Times New Roman"/>
      <w:b/>
      <w:bCs/>
    </w:rPr>
  </w:style>
  <w:style w:type="paragraph" w:customStyle="1" w:styleId="APANormal">
    <w:name w:val="APA Normal"/>
    <w:basedOn w:val="Normal"/>
    <w:link w:val="APANormalChar"/>
    <w:rsid w:val="00C45633"/>
    <w:pPr>
      <w:spacing w:after="0" w:line="240" w:lineRule="auto"/>
      <w:ind w:firstLine="720"/>
    </w:pPr>
    <w:rPr>
      <w:rFonts w:ascii="Times New Roman" w:eastAsia="Calibri" w:hAnsi="Times New Roman" w:cs="Arial"/>
      <w:bCs/>
      <w:iCs/>
      <w:sz w:val="24"/>
      <w:szCs w:val="24"/>
    </w:rPr>
  </w:style>
  <w:style w:type="character" w:customStyle="1" w:styleId="APANormalChar">
    <w:name w:val="APA Normal Char"/>
    <w:link w:val="APANormal"/>
    <w:locked/>
    <w:rsid w:val="00C45633"/>
    <w:rPr>
      <w:rFonts w:ascii="Times New Roman" w:hAnsi="Times New Roman" w:cs="Arial"/>
      <w:bCs/>
      <w:iCs/>
      <w:sz w:val="24"/>
      <w:szCs w:val="24"/>
    </w:rPr>
  </w:style>
  <w:style w:type="character" w:customStyle="1" w:styleId="main1">
    <w:name w:val="main1"/>
    <w:rsid w:val="00434956"/>
    <w:rPr>
      <w:rFonts w:ascii="Verdana" w:hAnsi="Verdana" w:cs="Times New Roman"/>
      <w:color w:val="666666"/>
      <w:sz w:val="18"/>
      <w:szCs w:val="18"/>
    </w:rPr>
  </w:style>
  <w:style w:type="character" w:styleId="Emphasis">
    <w:name w:val="Emphasis"/>
    <w:qFormat/>
    <w:rsid w:val="009857FC"/>
    <w:rPr>
      <w:rFonts w:cs="Times New Roman"/>
      <w:i/>
      <w:iCs/>
    </w:rPr>
  </w:style>
  <w:style w:type="paragraph" w:styleId="DocumentMap">
    <w:name w:val="Document Map"/>
    <w:basedOn w:val="Normal"/>
    <w:link w:val="DocumentMapChar"/>
    <w:semiHidden/>
    <w:rsid w:val="001F5454"/>
    <w:pPr>
      <w:spacing w:after="0" w:line="240" w:lineRule="auto"/>
    </w:pPr>
    <w:rPr>
      <w:rFonts w:ascii="Tahoma" w:hAnsi="Tahoma" w:cs="Tahoma"/>
      <w:sz w:val="16"/>
      <w:szCs w:val="16"/>
    </w:rPr>
  </w:style>
  <w:style w:type="character" w:customStyle="1" w:styleId="DocumentMapChar">
    <w:name w:val="Document Map Char"/>
    <w:link w:val="DocumentMap"/>
    <w:semiHidden/>
    <w:locked/>
    <w:rsid w:val="001F5454"/>
    <w:rPr>
      <w:rFonts w:ascii="Tahoma" w:hAnsi="Tahoma" w:cs="Tahoma"/>
      <w:sz w:val="16"/>
      <w:szCs w:val="16"/>
    </w:rPr>
  </w:style>
  <w:style w:type="character" w:styleId="CommentReference">
    <w:name w:val="annotation reference"/>
    <w:semiHidden/>
    <w:rsid w:val="00B81D61"/>
    <w:rPr>
      <w:rFonts w:cs="Times New Roman"/>
      <w:sz w:val="16"/>
      <w:szCs w:val="16"/>
    </w:rPr>
  </w:style>
  <w:style w:type="paragraph" w:styleId="CommentText">
    <w:name w:val="annotation text"/>
    <w:basedOn w:val="Normal"/>
    <w:link w:val="CommentTextChar"/>
    <w:semiHidden/>
    <w:rsid w:val="00B81D61"/>
    <w:pPr>
      <w:spacing w:line="240" w:lineRule="auto"/>
    </w:pPr>
    <w:rPr>
      <w:sz w:val="20"/>
      <w:szCs w:val="20"/>
    </w:rPr>
  </w:style>
  <w:style w:type="character" w:customStyle="1" w:styleId="CommentTextChar">
    <w:name w:val="Comment Text Char"/>
    <w:link w:val="CommentText"/>
    <w:semiHidden/>
    <w:locked/>
    <w:rsid w:val="00B81D61"/>
    <w:rPr>
      <w:rFonts w:ascii="Calibri" w:hAnsi="Calibri" w:cs="Times New Roman"/>
      <w:sz w:val="20"/>
      <w:szCs w:val="20"/>
    </w:rPr>
  </w:style>
  <w:style w:type="paragraph" w:styleId="CommentSubject">
    <w:name w:val="annotation subject"/>
    <w:basedOn w:val="CommentText"/>
    <w:next w:val="CommentText"/>
    <w:link w:val="CommentSubjectChar"/>
    <w:semiHidden/>
    <w:rsid w:val="00B81D61"/>
    <w:rPr>
      <w:b/>
      <w:bCs/>
    </w:rPr>
  </w:style>
  <w:style w:type="character" w:customStyle="1" w:styleId="CommentSubjectChar">
    <w:name w:val="Comment Subject Char"/>
    <w:link w:val="CommentSubject"/>
    <w:semiHidden/>
    <w:locked/>
    <w:rsid w:val="00B81D61"/>
    <w:rPr>
      <w:rFonts w:ascii="Calibri" w:hAnsi="Calibri" w:cs="Times New Roman"/>
      <w:b/>
      <w:bCs/>
      <w:sz w:val="20"/>
      <w:szCs w:val="20"/>
    </w:rPr>
  </w:style>
  <w:style w:type="paragraph" w:styleId="FootnoteText">
    <w:name w:val="footnote text"/>
    <w:basedOn w:val="Normal"/>
    <w:link w:val="FootnoteTextChar"/>
    <w:semiHidden/>
    <w:rsid w:val="002A6F01"/>
    <w:pPr>
      <w:spacing w:after="0" w:line="240" w:lineRule="auto"/>
    </w:pPr>
    <w:rPr>
      <w:sz w:val="20"/>
      <w:szCs w:val="20"/>
    </w:rPr>
  </w:style>
  <w:style w:type="character" w:customStyle="1" w:styleId="FootnoteTextChar">
    <w:name w:val="Footnote Text Char"/>
    <w:link w:val="FootnoteText"/>
    <w:semiHidden/>
    <w:locked/>
    <w:rsid w:val="002A6F01"/>
    <w:rPr>
      <w:rFonts w:ascii="Calibri" w:hAnsi="Calibri" w:cs="Times New Roman"/>
      <w:sz w:val="20"/>
      <w:szCs w:val="20"/>
    </w:rPr>
  </w:style>
  <w:style w:type="paragraph" w:styleId="BodyText">
    <w:name w:val="Body Text"/>
    <w:basedOn w:val="Normal"/>
    <w:link w:val="BodyTextChar"/>
    <w:rsid w:val="00661C6F"/>
    <w:pPr>
      <w:spacing w:after="120" w:line="240" w:lineRule="auto"/>
      <w:ind w:firstLine="0"/>
    </w:pPr>
    <w:rPr>
      <w:rFonts w:ascii="Times New Roman" w:eastAsia="Calibri" w:hAnsi="Times New Roman"/>
      <w:sz w:val="24"/>
      <w:szCs w:val="24"/>
      <w:lang w:val="en-US"/>
    </w:rPr>
  </w:style>
  <w:style w:type="character" w:customStyle="1" w:styleId="BodyTextChar">
    <w:name w:val="Body Text Char"/>
    <w:link w:val="BodyText"/>
    <w:locked/>
    <w:rsid w:val="00661C6F"/>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418"/>
          <w:marRight w:val="0"/>
          <w:marTop w:val="0"/>
          <w:marBottom w:val="0"/>
          <w:divBdr>
            <w:top w:val="none" w:sz="0" w:space="0" w:color="auto"/>
            <w:left w:val="none" w:sz="0" w:space="0" w:color="auto"/>
            <w:bottom w:val="none" w:sz="0" w:space="0" w:color="auto"/>
            <w:right w:val="none" w:sz="0" w:space="0" w:color="auto"/>
          </w:divBdr>
        </w:div>
        <w:div w:id="18">
          <w:marLeft w:val="418"/>
          <w:marRight w:val="0"/>
          <w:marTop w:val="0"/>
          <w:marBottom w:val="0"/>
          <w:divBdr>
            <w:top w:val="none" w:sz="0" w:space="0" w:color="auto"/>
            <w:left w:val="none" w:sz="0" w:space="0" w:color="auto"/>
            <w:bottom w:val="none" w:sz="0" w:space="0" w:color="auto"/>
            <w:right w:val="none" w:sz="0" w:space="0" w:color="auto"/>
          </w:divBdr>
        </w:div>
        <w:div w:id="33">
          <w:marLeft w:val="418"/>
          <w:marRight w:val="0"/>
          <w:marTop w:val="0"/>
          <w:marBottom w:val="0"/>
          <w:divBdr>
            <w:top w:val="none" w:sz="0" w:space="0" w:color="auto"/>
            <w:left w:val="none" w:sz="0" w:space="0" w:color="auto"/>
            <w:bottom w:val="none" w:sz="0" w:space="0" w:color="auto"/>
            <w:right w:val="none" w:sz="0" w:space="0" w:color="auto"/>
          </w:divBdr>
        </w:div>
        <w:div w:id="36">
          <w:marLeft w:val="418"/>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432"/>
          <w:marRight w:val="0"/>
          <w:marTop w:val="0"/>
          <w:marBottom w:val="0"/>
          <w:divBdr>
            <w:top w:val="none" w:sz="0" w:space="0" w:color="auto"/>
            <w:left w:val="none" w:sz="0" w:space="0" w:color="auto"/>
            <w:bottom w:val="none" w:sz="0" w:space="0" w:color="auto"/>
            <w:right w:val="none" w:sz="0" w:space="0" w:color="auto"/>
          </w:divBdr>
        </w:div>
        <w:div w:id="10">
          <w:marLeft w:val="432"/>
          <w:marRight w:val="0"/>
          <w:marTop w:val="0"/>
          <w:marBottom w:val="0"/>
          <w:divBdr>
            <w:top w:val="none" w:sz="0" w:space="0" w:color="auto"/>
            <w:left w:val="none" w:sz="0" w:space="0" w:color="auto"/>
            <w:bottom w:val="none" w:sz="0" w:space="0" w:color="auto"/>
            <w:right w:val="none" w:sz="0" w:space="0" w:color="auto"/>
          </w:divBdr>
        </w:div>
        <w:div w:id="35">
          <w:marLeft w:val="418"/>
          <w:marRight w:val="0"/>
          <w:marTop w:val="0"/>
          <w:marBottom w:val="0"/>
          <w:divBdr>
            <w:top w:val="none" w:sz="0" w:space="0" w:color="auto"/>
            <w:left w:val="none" w:sz="0" w:space="0" w:color="auto"/>
            <w:bottom w:val="none" w:sz="0" w:space="0" w:color="auto"/>
            <w:right w:val="none" w:sz="0" w:space="0" w:color="auto"/>
          </w:divBdr>
        </w:div>
        <w:div w:id="39">
          <w:marLeft w:val="432"/>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4">
          <w:marLeft w:val="562"/>
          <w:marRight w:val="0"/>
          <w:marTop w:val="0"/>
          <w:marBottom w:val="0"/>
          <w:divBdr>
            <w:top w:val="none" w:sz="0" w:space="0" w:color="auto"/>
            <w:left w:val="none" w:sz="0" w:space="0" w:color="auto"/>
            <w:bottom w:val="none" w:sz="0" w:space="0" w:color="auto"/>
            <w:right w:val="none" w:sz="0" w:space="0" w:color="auto"/>
          </w:divBdr>
        </w:div>
        <w:div w:id="31">
          <w:marLeft w:val="562"/>
          <w:marRight w:val="0"/>
          <w:marTop w:val="0"/>
          <w:marBottom w:val="0"/>
          <w:divBdr>
            <w:top w:val="none" w:sz="0" w:space="0" w:color="auto"/>
            <w:left w:val="none" w:sz="0" w:space="0" w:color="auto"/>
            <w:bottom w:val="none" w:sz="0" w:space="0" w:color="auto"/>
            <w:right w:val="none" w:sz="0" w:space="0" w:color="auto"/>
          </w:divBdr>
        </w:div>
        <w:div w:id="44">
          <w:marLeft w:val="562"/>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86"/>
          <w:marBottom w:val="0"/>
          <w:divBdr>
            <w:top w:val="none" w:sz="0" w:space="0" w:color="auto"/>
            <w:left w:val="none" w:sz="0" w:space="0" w:color="auto"/>
            <w:bottom w:val="none" w:sz="0" w:space="0" w:color="auto"/>
            <w:right w:val="none" w:sz="0" w:space="0" w:color="auto"/>
          </w:divBdr>
        </w:div>
        <w:div w:id="42">
          <w:marLeft w:val="0"/>
          <w:marRight w:val="0"/>
          <w:marTop w:val="86"/>
          <w:marBottom w:val="0"/>
          <w:divBdr>
            <w:top w:val="none" w:sz="0" w:space="0" w:color="auto"/>
            <w:left w:val="none" w:sz="0" w:space="0" w:color="auto"/>
            <w:bottom w:val="none" w:sz="0" w:space="0" w:color="auto"/>
            <w:right w:val="none" w:sz="0" w:space="0" w:color="auto"/>
          </w:divBdr>
        </w:div>
        <w:div w:id="50">
          <w:marLeft w:val="0"/>
          <w:marRight w:val="0"/>
          <w:marTop w:val="86"/>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06"/>
          <w:marBottom w:val="0"/>
          <w:divBdr>
            <w:top w:val="none" w:sz="0" w:space="0" w:color="auto"/>
            <w:left w:val="none" w:sz="0" w:space="0" w:color="auto"/>
            <w:bottom w:val="none" w:sz="0" w:space="0" w:color="auto"/>
            <w:right w:val="none" w:sz="0" w:space="0" w:color="auto"/>
          </w:divBdr>
        </w:div>
        <w:div w:id="3">
          <w:marLeft w:val="547"/>
          <w:marRight w:val="0"/>
          <w:marTop w:val="106"/>
          <w:marBottom w:val="0"/>
          <w:divBdr>
            <w:top w:val="none" w:sz="0" w:space="0" w:color="auto"/>
            <w:left w:val="none" w:sz="0" w:space="0" w:color="auto"/>
            <w:bottom w:val="none" w:sz="0" w:space="0" w:color="auto"/>
            <w:right w:val="none" w:sz="0" w:space="0" w:color="auto"/>
          </w:divBdr>
        </w:div>
        <w:div w:id="22">
          <w:marLeft w:val="547"/>
          <w:marRight w:val="0"/>
          <w:marTop w:val="106"/>
          <w:marBottom w:val="0"/>
          <w:divBdr>
            <w:top w:val="none" w:sz="0" w:space="0" w:color="auto"/>
            <w:left w:val="none" w:sz="0" w:space="0" w:color="auto"/>
            <w:bottom w:val="none" w:sz="0" w:space="0" w:color="auto"/>
            <w:right w:val="none" w:sz="0" w:space="0" w:color="auto"/>
          </w:divBdr>
        </w:div>
        <w:div w:id="23">
          <w:marLeft w:val="547"/>
          <w:marRight w:val="0"/>
          <w:marTop w:val="106"/>
          <w:marBottom w:val="0"/>
          <w:divBdr>
            <w:top w:val="none" w:sz="0" w:space="0" w:color="auto"/>
            <w:left w:val="none" w:sz="0" w:space="0" w:color="auto"/>
            <w:bottom w:val="none" w:sz="0" w:space="0" w:color="auto"/>
            <w:right w:val="none" w:sz="0" w:space="0" w:color="auto"/>
          </w:divBdr>
        </w:div>
        <w:div w:id="25">
          <w:marLeft w:val="547"/>
          <w:marRight w:val="0"/>
          <w:marTop w:val="106"/>
          <w:marBottom w:val="0"/>
          <w:divBdr>
            <w:top w:val="none" w:sz="0" w:space="0" w:color="auto"/>
            <w:left w:val="none" w:sz="0" w:space="0" w:color="auto"/>
            <w:bottom w:val="none" w:sz="0" w:space="0" w:color="auto"/>
            <w:right w:val="none" w:sz="0" w:space="0" w:color="auto"/>
          </w:divBdr>
        </w:div>
        <w:div w:id="28">
          <w:marLeft w:val="547"/>
          <w:marRight w:val="0"/>
          <w:marTop w:val="106"/>
          <w:marBottom w:val="0"/>
          <w:divBdr>
            <w:top w:val="none" w:sz="0" w:space="0" w:color="auto"/>
            <w:left w:val="none" w:sz="0" w:space="0" w:color="auto"/>
            <w:bottom w:val="none" w:sz="0" w:space="0" w:color="auto"/>
            <w:right w:val="none" w:sz="0" w:space="0" w:color="auto"/>
          </w:divBdr>
        </w:div>
        <w:div w:id="34">
          <w:marLeft w:val="547"/>
          <w:marRight w:val="0"/>
          <w:marTop w:val="106"/>
          <w:marBottom w:val="0"/>
          <w:divBdr>
            <w:top w:val="none" w:sz="0" w:space="0" w:color="auto"/>
            <w:left w:val="none" w:sz="0" w:space="0" w:color="auto"/>
            <w:bottom w:val="none" w:sz="0" w:space="0" w:color="auto"/>
            <w:right w:val="none" w:sz="0" w:space="0" w:color="auto"/>
          </w:divBdr>
        </w:div>
        <w:div w:id="38">
          <w:marLeft w:val="547"/>
          <w:marRight w:val="0"/>
          <w:marTop w:val="106"/>
          <w:marBottom w:val="0"/>
          <w:divBdr>
            <w:top w:val="none" w:sz="0" w:space="0" w:color="auto"/>
            <w:left w:val="none" w:sz="0" w:space="0" w:color="auto"/>
            <w:bottom w:val="none" w:sz="0" w:space="0" w:color="auto"/>
            <w:right w:val="none" w:sz="0" w:space="0" w:color="auto"/>
          </w:divBdr>
        </w:div>
        <w:div w:id="57">
          <w:marLeft w:val="547"/>
          <w:marRight w:val="0"/>
          <w:marTop w:val="106"/>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15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562"/>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15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46">
          <w:marLeft w:val="432"/>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225"/>
      <w:divBdr>
        <w:top w:val="none" w:sz="0" w:space="0" w:color="auto"/>
        <w:left w:val="none" w:sz="0" w:space="0" w:color="auto"/>
        <w:bottom w:val="none" w:sz="0" w:space="0" w:color="auto"/>
        <w:right w:val="none" w:sz="0" w:space="0" w:color="auto"/>
      </w:divBdr>
      <w:divsChild>
        <w:div w:id="9">
          <w:marLeft w:val="0"/>
          <w:marRight w:val="0"/>
          <w:marTop w:val="384"/>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6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caepr.anu.edu.au/system/files/Publications/WP/WP71%20Hunt%20publication%20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caepr.anu.edu.au/Publications/WP/2007WP36.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who.int/Document/E8808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hcsia.gov.au/sa/indigenous/pubs/general/Documents/ClosingtheGap2010/closingthegap2010.pdf" TargetMode="External"/><Relationship Id="rId5" Type="http://schemas.openxmlformats.org/officeDocument/2006/relationships/footnotes" Target="footnotes.xml"/><Relationship Id="rId15" Type="http://schemas.openxmlformats.org/officeDocument/2006/relationships/hyperlink" Target="http://www.health.sa.gov.au/PEHS/branches/health-promotion/0711-capacity-building-review-lit.pdf" TargetMode="External"/><Relationship Id="rId10" Type="http://schemas.openxmlformats.org/officeDocument/2006/relationships/hyperlink" Target="http://www.abs.gov.au/ausstats/abs@.nsf/Latestproducts/D799C7EB39873B64CA2574CF001378A2?opendocu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useinet.com/journal/vol8iss1/tsey.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41561</CharactersWithSpaces>
  <SharedDoc>false</SharedDoc>
  <HLinks>
    <vt:vector size="42" baseType="variant">
      <vt:variant>
        <vt:i4>3211306</vt:i4>
      </vt:variant>
      <vt:variant>
        <vt:i4>18</vt:i4>
      </vt:variant>
      <vt:variant>
        <vt:i4>0</vt:i4>
      </vt:variant>
      <vt:variant>
        <vt:i4>5</vt:i4>
      </vt:variant>
      <vt:variant>
        <vt:lpwstr>http://www.euro.who.int/Document/E88086.pdf</vt:lpwstr>
      </vt:variant>
      <vt:variant>
        <vt:lpwstr/>
      </vt:variant>
      <vt:variant>
        <vt:i4>589892</vt:i4>
      </vt:variant>
      <vt:variant>
        <vt:i4>15</vt:i4>
      </vt:variant>
      <vt:variant>
        <vt:i4>0</vt:i4>
      </vt:variant>
      <vt:variant>
        <vt:i4>5</vt:i4>
      </vt:variant>
      <vt:variant>
        <vt:lpwstr>http://www.health.sa.gov.au/PEHS/branches/health-promotion/0711-capacity-building-review-lit.pdf</vt:lpwstr>
      </vt:variant>
      <vt:variant>
        <vt:lpwstr/>
      </vt:variant>
      <vt:variant>
        <vt:i4>4587548</vt:i4>
      </vt:variant>
      <vt:variant>
        <vt:i4>12</vt:i4>
      </vt:variant>
      <vt:variant>
        <vt:i4>0</vt:i4>
      </vt:variant>
      <vt:variant>
        <vt:i4>5</vt:i4>
      </vt:variant>
      <vt:variant>
        <vt:lpwstr>http://www.auseinet.com/journal/vol8iss1/tsey.pdf</vt:lpwstr>
      </vt:variant>
      <vt:variant>
        <vt:lpwstr/>
      </vt:variant>
      <vt:variant>
        <vt:i4>4194318</vt:i4>
      </vt:variant>
      <vt:variant>
        <vt:i4>9</vt:i4>
      </vt:variant>
      <vt:variant>
        <vt:i4>0</vt:i4>
      </vt:variant>
      <vt:variant>
        <vt:i4>5</vt:i4>
      </vt:variant>
      <vt:variant>
        <vt:lpwstr>http://caepr.anu.edu.au/system/files/Publications/WP/WP71 Hunt publication final.pdf</vt:lpwstr>
      </vt:variant>
      <vt:variant>
        <vt:lpwstr/>
      </vt:variant>
      <vt:variant>
        <vt:i4>1966091</vt:i4>
      </vt:variant>
      <vt:variant>
        <vt:i4>6</vt:i4>
      </vt:variant>
      <vt:variant>
        <vt:i4>0</vt:i4>
      </vt:variant>
      <vt:variant>
        <vt:i4>5</vt:i4>
      </vt:variant>
      <vt:variant>
        <vt:lpwstr>http://caepr.anu.edu.au/Publications/WP/2007WP36.php</vt:lpwstr>
      </vt:variant>
      <vt:variant>
        <vt:lpwstr/>
      </vt:variant>
      <vt:variant>
        <vt:i4>2555953</vt:i4>
      </vt:variant>
      <vt:variant>
        <vt:i4>3</vt:i4>
      </vt:variant>
      <vt:variant>
        <vt:i4>0</vt:i4>
      </vt:variant>
      <vt:variant>
        <vt:i4>5</vt:i4>
      </vt:variant>
      <vt:variant>
        <vt:lpwstr>http://www.fahcsia.gov.au/sa/indigenous/pubs/general/Documents/ClosingtheGap2010/closingthegap2010.pdf</vt:lpwstr>
      </vt:variant>
      <vt:variant>
        <vt:lpwstr/>
      </vt:variant>
      <vt:variant>
        <vt:i4>4784231</vt:i4>
      </vt:variant>
      <vt:variant>
        <vt:i4>0</vt:i4>
      </vt:variant>
      <vt:variant>
        <vt:i4>0</vt:i4>
      </vt:variant>
      <vt:variant>
        <vt:i4>5</vt:i4>
      </vt:variant>
      <vt:variant>
        <vt:lpwstr>http://www.abs.gov.au/ausstats/abs@.nsf/Latestproducts/D799C7EB39873B64CA2574CF001378A2?opendocument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Roxanne</dc:creator>
  <cp:keywords/>
  <cp:lastModifiedBy>Cath Brown</cp:lastModifiedBy>
  <cp:revision>2</cp:revision>
  <cp:lastPrinted>2011-02-22T01:31:00Z</cp:lastPrinted>
  <dcterms:created xsi:type="dcterms:W3CDTF">2011-08-11T00:54:00Z</dcterms:created>
  <dcterms:modified xsi:type="dcterms:W3CDTF">2011-08-11T00:54:00Z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c:WorkId">
    <vt:lpwstr>30651</vt:lpwstr>
  </property>
</Properties>
</file>